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7F248" w14:textId="5DB88BFA" w:rsidR="00A81E0F" w:rsidRPr="007726E9" w:rsidRDefault="007F74CF" w:rsidP="007F74CF">
      <w:pPr>
        <w:jc w:val="both"/>
        <w:rPr>
          <w:rFonts w:ascii="Calibri" w:hAnsi="Calibri" w:cs="Calibri"/>
          <w:b/>
          <w:sz w:val="20"/>
          <w:szCs w:val="20"/>
        </w:rPr>
      </w:pPr>
      <w:r>
        <w:rPr>
          <w:rFonts w:ascii="Calibri" w:hAnsi="Calibri" w:cs="Calibri"/>
          <w:b/>
          <w:sz w:val="20"/>
          <w:szCs w:val="20"/>
          <w:u w:val="single"/>
        </w:rPr>
        <w:t xml:space="preserve">DEVELOPMENT PLAN </w:t>
      </w:r>
      <w:r w:rsidR="006D2A89">
        <w:rPr>
          <w:rFonts w:ascii="Calibri" w:hAnsi="Calibri" w:cs="Calibri"/>
          <w:b/>
          <w:sz w:val="20"/>
          <w:szCs w:val="20"/>
        </w:rPr>
        <w:t xml:space="preserve">– Up-dated </w:t>
      </w:r>
      <w:r w:rsidR="009B4F6E">
        <w:rPr>
          <w:rFonts w:ascii="Calibri" w:hAnsi="Calibri" w:cs="Calibri"/>
          <w:b/>
          <w:color w:val="7030A0"/>
          <w:sz w:val="20"/>
          <w:szCs w:val="20"/>
        </w:rPr>
        <w:t>16/05/</w:t>
      </w:r>
      <w:r w:rsidR="00334527">
        <w:rPr>
          <w:rFonts w:ascii="Calibri" w:hAnsi="Calibri" w:cs="Calibri"/>
          <w:b/>
          <w:color w:val="7030A0"/>
          <w:sz w:val="20"/>
          <w:szCs w:val="20"/>
        </w:rPr>
        <w:t>23</w:t>
      </w:r>
      <w:r w:rsidR="00485FD9" w:rsidRPr="00B7708D">
        <w:rPr>
          <w:rFonts w:ascii="Calibri" w:hAnsi="Calibri" w:cs="Calibri"/>
          <w:b/>
          <w:color w:val="7030A0"/>
          <w:sz w:val="20"/>
          <w:szCs w:val="20"/>
        </w:rPr>
        <w:t xml:space="preserve"> </w:t>
      </w:r>
      <w:r w:rsidR="00485FD9">
        <w:rPr>
          <w:rFonts w:ascii="Calibri" w:hAnsi="Calibri" w:cs="Calibri"/>
          <w:b/>
          <w:sz w:val="20"/>
          <w:szCs w:val="20"/>
        </w:rPr>
        <w:t>by Diane Wilkinson</w:t>
      </w:r>
      <w:r w:rsidR="00372A36">
        <w:rPr>
          <w:rFonts w:ascii="Calibri" w:hAnsi="Calibri" w:cs="Calibri"/>
          <w:b/>
          <w:sz w:val="20"/>
          <w:szCs w:val="20"/>
        </w:rPr>
        <w:t xml:space="preserve"> – Progression Officer</w:t>
      </w:r>
      <w:r w:rsidR="001E70CB">
        <w:rPr>
          <w:rFonts w:ascii="Calibri" w:hAnsi="Calibri" w:cs="Calibri"/>
          <w:b/>
          <w:sz w:val="20"/>
          <w:szCs w:val="20"/>
        </w:rPr>
        <w:t xml:space="preserve"> </w:t>
      </w:r>
      <w:r w:rsidR="007726E9" w:rsidRPr="007726E9">
        <w:rPr>
          <w:rFonts w:ascii="Calibri" w:hAnsi="Calibri" w:cs="Calibri"/>
          <w:b/>
          <w:sz w:val="20"/>
          <w:szCs w:val="20"/>
        </w:rPr>
        <w:t>with actions from ‘Quality in</w:t>
      </w:r>
      <w:r w:rsidR="00893FBE">
        <w:rPr>
          <w:rFonts w:ascii="Calibri" w:hAnsi="Calibri" w:cs="Calibri"/>
          <w:b/>
          <w:sz w:val="20"/>
          <w:szCs w:val="20"/>
        </w:rPr>
        <w:t xml:space="preserve"> Careers </w:t>
      </w:r>
      <w:r w:rsidR="00372A36">
        <w:rPr>
          <w:rFonts w:ascii="Calibri" w:hAnsi="Calibri" w:cs="Calibri"/>
          <w:b/>
          <w:sz w:val="20"/>
          <w:szCs w:val="20"/>
        </w:rPr>
        <w:t>Standard’ Annual reaccreditation.</w:t>
      </w:r>
    </w:p>
    <w:p w14:paraId="09F67CEA" w14:textId="77777777" w:rsidR="0047390F" w:rsidRPr="007726E9" w:rsidRDefault="0047390F" w:rsidP="00A81E0F">
      <w:pPr>
        <w:rPr>
          <w:rFonts w:ascii="Calibri" w:hAnsi="Calibri" w:cs="Calibri"/>
          <w:b/>
          <w:sz w:val="20"/>
          <w:szCs w:val="20"/>
        </w:rPr>
      </w:pPr>
      <w:r w:rsidRPr="007726E9">
        <w:rPr>
          <w:rFonts w:ascii="Calibri" w:hAnsi="Calibri" w:cs="Calibri"/>
          <w:b/>
          <w:sz w:val="20"/>
          <w:szCs w:val="20"/>
        </w:rPr>
        <w:t xml:space="preserve"> </w:t>
      </w:r>
    </w:p>
    <w:tbl>
      <w:tblPr>
        <w:tblStyle w:val="TableGrid"/>
        <w:tblW w:w="16018" w:type="dxa"/>
        <w:tblInd w:w="-1848" w:type="dxa"/>
        <w:tblLook w:val="04A0" w:firstRow="1" w:lastRow="0" w:firstColumn="1" w:lastColumn="0" w:noHBand="0" w:noVBand="1"/>
      </w:tblPr>
      <w:tblGrid>
        <w:gridCol w:w="2836"/>
        <w:gridCol w:w="4252"/>
        <w:gridCol w:w="2130"/>
        <w:gridCol w:w="2123"/>
        <w:gridCol w:w="4677"/>
      </w:tblGrid>
      <w:tr w:rsidR="007F74CF" w:rsidRPr="00062BCA" w14:paraId="5345F2EE" w14:textId="77777777" w:rsidTr="00243780">
        <w:tc>
          <w:tcPr>
            <w:tcW w:w="2836" w:type="dxa"/>
          </w:tcPr>
          <w:p w14:paraId="5022DECB" w14:textId="77777777" w:rsidR="007F74CF" w:rsidRPr="00062BCA" w:rsidRDefault="007F74CF" w:rsidP="00E40719">
            <w:pPr>
              <w:rPr>
                <w:rFonts w:asciiTheme="majorHAnsi" w:hAnsiTheme="majorHAnsi" w:cstheme="majorHAnsi"/>
                <w:b/>
                <w:sz w:val="18"/>
                <w:szCs w:val="18"/>
              </w:rPr>
            </w:pPr>
            <w:r w:rsidRPr="00062BCA">
              <w:rPr>
                <w:rFonts w:asciiTheme="majorHAnsi" w:hAnsiTheme="majorHAnsi" w:cstheme="majorHAnsi"/>
                <w:b/>
                <w:sz w:val="18"/>
                <w:szCs w:val="18"/>
              </w:rPr>
              <w:t xml:space="preserve">School </w:t>
            </w:r>
          </w:p>
        </w:tc>
        <w:tc>
          <w:tcPr>
            <w:tcW w:w="4252" w:type="dxa"/>
          </w:tcPr>
          <w:p w14:paraId="64C9FE04" w14:textId="77777777" w:rsidR="007F74CF" w:rsidRPr="00062BCA" w:rsidRDefault="007F74CF" w:rsidP="00E40719">
            <w:pPr>
              <w:rPr>
                <w:rFonts w:asciiTheme="majorHAnsi" w:hAnsiTheme="majorHAnsi" w:cstheme="majorHAnsi"/>
                <w:b/>
                <w:sz w:val="18"/>
                <w:szCs w:val="18"/>
              </w:rPr>
            </w:pPr>
            <w:r w:rsidRPr="00062BCA">
              <w:rPr>
                <w:rFonts w:asciiTheme="majorHAnsi" w:hAnsiTheme="majorHAnsi" w:cstheme="majorHAnsi"/>
                <w:b/>
                <w:sz w:val="18"/>
                <w:szCs w:val="18"/>
              </w:rPr>
              <w:t xml:space="preserve">EAN Leads </w:t>
            </w:r>
          </w:p>
        </w:tc>
        <w:tc>
          <w:tcPr>
            <w:tcW w:w="2130" w:type="dxa"/>
          </w:tcPr>
          <w:p w14:paraId="3422CB5A" w14:textId="77777777" w:rsidR="007F74CF" w:rsidRPr="00062BCA" w:rsidRDefault="007F74CF" w:rsidP="00E40719">
            <w:pPr>
              <w:rPr>
                <w:rFonts w:asciiTheme="majorHAnsi" w:hAnsiTheme="majorHAnsi" w:cstheme="majorHAnsi"/>
                <w:b/>
                <w:sz w:val="18"/>
                <w:szCs w:val="18"/>
              </w:rPr>
            </w:pPr>
            <w:r w:rsidRPr="00062BCA">
              <w:rPr>
                <w:rFonts w:asciiTheme="majorHAnsi" w:hAnsiTheme="majorHAnsi" w:cstheme="majorHAnsi"/>
                <w:b/>
                <w:sz w:val="18"/>
                <w:szCs w:val="18"/>
              </w:rPr>
              <w:t xml:space="preserve">Enterprise Coordinator </w:t>
            </w:r>
          </w:p>
        </w:tc>
        <w:tc>
          <w:tcPr>
            <w:tcW w:w="2123" w:type="dxa"/>
          </w:tcPr>
          <w:p w14:paraId="35E004C0" w14:textId="77777777" w:rsidR="007F74CF" w:rsidRPr="00062BCA" w:rsidRDefault="007F74CF" w:rsidP="00E40719">
            <w:pPr>
              <w:rPr>
                <w:rFonts w:asciiTheme="majorHAnsi" w:hAnsiTheme="majorHAnsi" w:cstheme="majorHAnsi"/>
                <w:b/>
                <w:sz w:val="18"/>
                <w:szCs w:val="18"/>
              </w:rPr>
            </w:pPr>
            <w:r w:rsidRPr="00062BCA">
              <w:rPr>
                <w:rFonts w:asciiTheme="majorHAnsi" w:hAnsiTheme="majorHAnsi" w:cstheme="majorHAnsi"/>
                <w:b/>
                <w:sz w:val="18"/>
                <w:szCs w:val="18"/>
              </w:rPr>
              <w:t xml:space="preserve">Enterprise Adviser </w:t>
            </w:r>
          </w:p>
        </w:tc>
        <w:tc>
          <w:tcPr>
            <w:tcW w:w="4677" w:type="dxa"/>
          </w:tcPr>
          <w:p w14:paraId="6E231768" w14:textId="77777777" w:rsidR="007F74CF" w:rsidRPr="00062BCA" w:rsidRDefault="007F74CF" w:rsidP="00E40719">
            <w:pPr>
              <w:rPr>
                <w:rFonts w:asciiTheme="majorHAnsi" w:hAnsiTheme="majorHAnsi" w:cstheme="majorHAnsi"/>
                <w:b/>
                <w:sz w:val="18"/>
                <w:szCs w:val="18"/>
              </w:rPr>
            </w:pPr>
            <w:r w:rsidRPr="00062BCA">
              <w:rPr>
                <w:rFonts w:asciiTheme="majorHAnsi" w:hAnsiTheme="majorHAnsi" w:cstheme="majorHAnsi"/>
                <w:b/>
                <w:sz w:val="18"/>
                <w:szCs w:val="18"/>
              </w:rPr>
              <w:t xml:space="preserve">Date Compass Completed </w:t>
            </w:r>
          </w:p>
        </w:tc>
      </w:tr>
      <w:tr w:rsidR="007F74CF" w:rsidRPr="00062BCA" w14:paraId="2F0B96B9" w14:textId="77777777" w:rsidTr="00F460E0">
        <w:trPr>
          <w:trHeight w:val="969"/>
        </w:trPr>
        <w:tc>
          <w:tcPr>
            <w:tcW w:w="2836" w:type="dxa"/>
          </w:tcPr>
          <w:p w14:paraId="3D8581EF" w14:textId="77777777" w:rsidR="007F74CF" w:rsidRDefault="00F17716" w:rsidP="007F74CF">
            <w:pPr>
              <w:rPr>
                <w:rFonts w:asciiTheme="majorHAnsi" w:hAnsiTheme="majorHAnsi" w:cstheme="majorHAnsi"/>
                <w:sz w:val="18"/>
                <w:szCs w:val="18"/>
              </w:rPr>
            </w:pPr>
            <w:r>
              <w:rPr>
                <w:rFonts w:asciiTheme="majorHAnsi" w:hAnsiTheme="majorHAnsi" w:cstheme="majorHAnsi"/>
                <w:sz w:val="18"/>
                <w:szCs w:val="18"/>
              </w:rPr>
              <w:t>Brownhill Learning Community</w:t>
            </w:r>
          </w:p>
          <w:p w14:paraId="45D66FC3" w14:textId="77777777" w:rsidR="00C50683" w:rsidRDefault="00C50683" w:rsidP="007F74CF">
            <w:pPr>
              <w:rPr>
                <w:rFonts w:asciiTheme="majorHAnsi" w:hAnsiTheme="majorHAnsi" w:cstheme="majorHAnsi"/>
                <w:sz w:val="18"/>
                <w:szCs w:val="18"/>
              </w:rPr>
            </w:pPr>
          </w:p>
          <w:p w14:paraId="4E8A5FAF" w14:textId="04A570CA" w:rsidR="00C50683" w:rsidRPr="00062BCA" w:rsidRDefault="00C50683" w:rsidP="007F74CF">
            <w:pPr>
              <w:rPr>
                <w:rFonts w:asciiTheme="majorHAnsi" w:hAnsiTheme="majorHAnsi" w:cstheme="majorHAnsi"/>
                <w:sz w:val="18"/>
                <w:szCs w:val="18"/>
              </w:rPr>
            </w:pPr>
          </w:p>
        </w:tc>
        <w:tc>
          <w:tcPr>
            <w:tcW w:w="4252" w:type="dxa"/>
          </w:tcPr>
          <w:p w14:paraId="2D85A03B" w14:textId="58BA330C" w:rsidR="007F74CF" w:rsidRPr="00062BCA" w:rsidRDefault="00F17716" w:rsidP="00E40719">
            <w:pPr>
              <w:rPr>
                <w:rFonts w:asciiTheme="majorHAnsi" w:hAnsiTheme="majorHAnsi" w:cstheme="majorHAnsi"/>
                <w:sz w:val="18"/>
                <w:szCs w:val="18"/>
              </w:rPr>
            </w:pPr>
            <w:r w:rsidRPr="00F17716">
              <w:rPr>
                <w:rFonts w:asciiTheme="majorHAnsi" w:hAnsiTheme="majorHAnsi" w:cstheme="majorHAnsi"/>
                <w:sz w:val="18"/>
                <w:szCs w:val="18"/>
              </w:rPr>
              <w:t>L</w:t>
            </w:r>
            <w:r>
              <w:rPr>
                <w:rFonts w:asciiTheme="majorHAnsi" w:hAnsiTheme="majorHAnsi" w:cstheme="majorHAnsi"/>
                <w:sz w:val="18"/>
                <w:szCs w:val="18"/>
              </w:rPr>
              <w:t>auren</w:t>
            </w:r>
            <w:r w:rsidRPr="00F17716">
              <w:rPr>
                <w:rFonts w:asciiTheme="majorHAnsi" w:hAnsiTheme="majorHAnsi" w:cstheme="majorHAnsi"/>
                <w:sz w:val="18"/>
                <w:szCs w:val="18"/>
              </w:rPr>
              <w:t xml:space="preserve"> Ge</w:t>
            </w:r>
            <w:r w:rsidR="002C09BB">
              <w:rPr>
                <w:rFonts w:asciiTheme="majorHAnsi" w:hAnsiTheme="majorHAnsi" w:cstheme="majorHAnsi"/>
                <w:sz w:val="18"/>
                <w:szCs w:val="18"/>
              </w:rPr>
              <w:t>orgiou</w:t>
            </w:r>
            <w:r>
              <w:rPr>
                <w:rFonts w:asciiTheme="majorHAnsi" w:hAnsiTheme="majorHAnsi" w:cstheme="majorHAnsi"/>
                <w:sz w:val="18"/>
                <w:szCs w:val="18"/>
              </w:rPr>
              <w:t xml:space="preserve"> – assistant head and careers lead</w:t>
            </w:r>
          </w:p>
        </w:tc>
        <w:tc>
          <w:tcPr>
            <w:tcW w:w="2130" w:type="dxa"/>
          </w:tcPr>
          <w:p w14:paraId="7A60C13C" w14:textId="77777777" w:rsidR="007F74CF" w:rsidRPr="00062BCA" w:rsidRDefault="007F74CF" w:rsidP="00E40719">
            <w:pPr>
              <w:rPr>
                <w:rFonts w:asciiTheme="majorHAnsi" w:hAnsiTheme="majorHAnsi" w:cstheme="majorHAnsi"/>
                <w:sz w:val="18"/>
                <w:szCs w:val="18"/>
              </w:rPr>
            </w:pPr>
            <w:r w:rsidRPr="00062BCA">
              <w:rPr>
                <w:rFonts w:asciiTheme="majorHAnsi" w:hAnsiTheme="majorHAnsi" w:cstheme="majorHAnsi"/>
                <w:sz w:val="18"/>
                <w:szCs w:val="18"/>
              </w:rPr>
              <w:t xml:space="preserve"> </w:t>
            </w:r>
            <w:r w:rsidR="00F460E0">
              <w:rPr>
                <w:rFonts w:asciiTheme="majorHAnsi" w:hAnsiTheme="majorHAnsi" w:cstheme="majorHAnsi"/>
                <w:sz w:val="18"/>
                <w:szCs w:val="18"/>
              </w:rPr>
              <w:t>Bronwyn Raper</w:t>
            </w:r>
          </w:p>
        </w:tc>
        <w:tc>
          <w:tcPr>
            <w:tcW w:w="2123" w:type="dxa"/>
          </w:tcPr>
          <w:p w14:paraId="6CE217C6" w14:textId="77777777" w:rsidR="007F74CF" w:rsidRPr="00062BCA" w:rsidRDefault="00F17716" w:rsidP="00B66545">
            <w:pPr>
              <w:rPr>
                <w:rFonts w:asciiTheme="majorHAnsi" w:hAnsiTheme="majorHAnsi" w:cstheme="majorHAnsi"/>
                <w:sz w:val="18"/>
                <w:szCs w:val="18"/>
              </w:rPr>
            </w:pPr>
            <w:r>
              <w:rPr>
                <w:rFonts w:asciiTheme="majorHAnsi" w:hAnsiTheme="majorHAnsi" w:cstheme="majorHAnsi"/>
                <w:sz w:val="18"/>
                <w:szCs w:val="18"/>
              </w:rPr>
              <w:t>Morris Stemp</w:t>
            </w:r>
            <w:r w:rsidR="00B66545">
              <w:rPr>
                <w:rFonts w:asciiTheme="majorHAnsi" w:hAnsiTheme="majorHAnsi" w:cstheme="majorHAnsi"/>
                <w:sz w:val="18"/>
                <w:szCs w:val="18"/>
              </w:rPr>
              <w:t xml:space="preserve"> </w:t>
            </w:r>
          </w:p>
        </w:tc>
        <w:tc>
          <w:tcPr>
            <w:tcW w:w="4677" w:type="dxa"/>
          </w:tcPr>
          <w:p w14:paraId="53693EDF" w14:textId="757D81ED" w:rsidR="00BC4BD0" w:rsidRPr="006D2A89" w:rsidRDefault="00334527" w:rsidP="007726E9">
            <w:pPr>
              <w:rPr>
                <w:rFonts w:asciiTheme="majorHAnsi" w:hAnsiTheme="majorHAnsi" w:cstheme="majorHAnsi"/>
                <w:i/>
                <w:color w:val="7030A0"/>
                <w:sz w:val="18"/>
                <w:szCs w:val="18"/>
              </w:rPr>
            </w:pPr>
            <w:r>
              <w:rPr>
                <w:rFonts w:asciiTheme="majorHAnsi" w:hAnsiTheme="majorHAnsi" w:cstheme="majorHAnsi"/>
                <w:i/>
                <w:color w:val="7030A0"/>
                <w:sz w:val="18"/>
                <w:szCs w:val="18"/>
              </w:rPr>
              <w:t>08/12/22</w:t>
            </w:r>
          </w:p>
          <w:p w14:paraId="6076F6A6" w14:textId="77777777" w:rsidR="00F460E0" w:rsidRDefault="00F460E0" w:rsidP="007726E9">
            <w:pPr>
              <w:rPr>
                <w:rFonts w:asciiTheme="majorHAnsi" w:hAnsiTheme="majorHAnsi" w:cstheme="majorHAnsi"/>
                <w:i/>
                <w:sz w:val="18"/>
                <w:szCs w:val="18"/>
              </w:rPr>
            </w:pPr>
          </w:p>
          <w:p w14:paraId="4EE129C0" w14:textId="77777777" w:rsidR="00F460E0" w:rsidRPr="007726E9" w:rsidRDefault="00F460E0" w:rsidP="007726E9">
            <w:pPr>
              <w:rPr>
                <w:rFonts w:asciiTheme="majorHAnsi" w:hAnsiTheme="majorHAnsi" w:cstheme="majorHAnsi"/>
                <w:i/>
                <w:sz w:val="18"/>
                <w:szCs w:val="18"/>
              </w:rPr>
            </w:pPr>
          </w:p>
        </w:tc>
      </w:tr>
    </w:tbl>
    <w:p w14:paraId="6AA2073A" w14:textId="77777777" w:rsidR="006B57ED" w:rsidRPr="000649DD" w:rsidRDefault="006B57ED" w:rsidP="007A7AAE">
      <w:pPr>
        <w:rPr>
          <w:rFonts w:ascii="Calibri" w:hAnsi="Calibri" w:cs="Calibri"/>
          <w:b/>
          <w:sz w:val="20"/>
          <w:szCs w:val="20"/>
        </w:rPr>
      </w:pPr>
    </w:p>
    <w:p w14:paraId="64FC3BF9" w14:textId="77777777" w:rsidR="00A81E0F" w:rsidRDefault="006B57ED" w:rsidP="00451A0C">
      <w:pPr>
        <w:rPr>
          <w:rFonts w:ascii="Calibri" w:hAnsi="Calibri" w:cs="Calibri"/>
          <w:b/>
          <w:sz w:val="20"/>
          <w:szCs w:val="20"/>
        </w:rPr>
      </w:pPr>
      <w:r w:rsidRPr="000649DD">
        <w:rPr>
          <w:rFonts w:ascii="Calibri" w:hAnsi="Calibri" w:cs="Calibri"/>
          <w:b/>
          <w:sz w:val="20"/>
          <w:szCs w:val="20"/>
        </w:rPr>
        <w:t>Long term vision</w:t>
      </w:r>
      <w:r w:rsidR="00451A0C">
        <w:rPr>
          <w:rFonts w:ascii="Calibri" w:hAnsi="Calibri" w:cs="Calibri"/>
          <w:b/>
          <w:sz w:val="20"/>
          <w:szCs w:val="20"/>
        </w:rPr>
        <w:t xml:space="preserve"> for CEIAG provision: </w:t>
      </w:r>
    </w:p>
    <w:p w14:paraId="3B959B9F" w14:textId="77777777" w:rsidR="00E44B3B" w:rsidRDefault="00E44B3B" w:rsidP="00451A0C">
      <w:pPr>
        <w:rPr>
          <w:rFonts w:ascii="Calibri" w:hAnsi="Calibri" w:cs="Calibri"/>
          <w:sz w:val="20"/>
          <w:szCs w:val="20"/>
        </w:rPr>
      </w:pPr>
    </w:p>
    <w:p w14:paraId="757FE645" w14:textId="77777777" w:rsidR="00B82B89" w:rsidRPr="000649DD" w:rsidRDefault="00B82B89" w:rsidP="00451A0C">
      <w:pPr>
        <w:rPr>
          <w:rFonts w:ascii="Calibri" w:hAnsi="Calibri" w:cs="Calibri"/>
          <w:sz w:val="20"/>
          <w:szCs w:val="20"/>
        </w:rPr>
      </w:pPr>
    </w:p>
    <w:tbl>
      <w:tblPr>
        <w:tblStyle w:val="TableGrid"/>
        <w:tblW w:w="14312" w:type="dxa"/>
        <w:tblInd w:w="-1848" w:type="dxa"/>
        <w:tblLook w:val="04A0" w:firstRow="1" w:lastRow="0" w:firstColumn="1" w:lastColumn="0" w:noHBand="0" w:noVBand="1"/>
      </w:tblPr>
      <w:tblGrid>
        <w:gridCol w:w="1570"/>
        <w:gridCol w:w="1156"/>
        <w:gridCol w:w="2426"/>
        <w:gridCol w:w="3873"/>
        <w:gridCol w:w="1626"/>
        <w:gridCol w:w="1032"/>
        <w:gridCol w:w="2629"/>
      </w:tblGrid>
      <w:tr w:rsidR="006D2A89" w:rsidRPr="000649DD" w14:paraId="65DA1632" w14:textId="77777777" w:rsidTr="006D2A89">
        <w:tc>
          <w:tcPr>
            <w:tcW w:w="1571" w:type="dxa"/>
            <w:shd w:val="clear" w:color="auto" w:fill="F2F2F2" w:themeFill="background1" w:themeFillShade="F2"/>
          </w:tcPr>
          <w:p w14:paraId="46B1D828" w14:textId="77777777" w:rsidR="006D2A89" w:rsidRPr="000649DD" w:rsidRDefault="006D2A89" w:rsidP="007F74CF">
            <w:pPr>
              <w:rPr>
                <w:rFonts w:ascii="Calibri" w:hAnsi="Calibri" w:cs="Calibri"/>
                <w:b/>
                <w:sz w:val="20"/>
                <w:szCs w:val="20"/>
              </w:rPr>
            </w:pPr>
            <w:r w:rsidRPr="000649DD">
              <w:rPr>
                <w:rFonts w:ascii="Calibri" w:hAnsi="Calibri" w:cs="Calibri"/>
                <w:b/>
                <w:sz w:val="20"/>
                <w:szCs w:val="20"/>
              </w:rPr>
              <w:t>Gatsby Benchmarks</w:t>
            </w:r>
          </w:p>
          <w:p w14:paraId="2FBE505F" w14:textId="77777777" w:rsidR="006D2A89" w:rsidRPr="000649DD" w:rsidRDefault="006D2A89" w:rsidP="007F74CF">
            <w:pPr>
              <w:rPr>
                <w:rFonts w:ascii="Calibri" w:hAnsi="Calibri" w:cs="Calibri"/>
                <w:b/>
                <w:sz w:val="20"/>
                <w:szCs w:val="20"/>
              </w:rPr>
            </w:pPr>
          </w:p>
        </w:tc>
        <w:tc>
          <w:tcPr>
            <w:tcW w:w="1156" w:type="dxa"/>
            <w:shd w:val="clear" w:color="auto" w:fill="auto"/>
          </w:tcPr>
          <w:p w14:paraId="331E1E2F" w14:textId="77777777" w:rsidR="006D2A89" w:rsidRPr="000649DD" w:rsidRDefault="006D2A89" w:rsidP="007F74CF">
            <w:pPr>
              <w:rPr>
                <w:rFonts w:ascii="Calibri" w:hAnsi="Calibri" w:cs="Calibri"/>
                <w:b/>
                <w:sz w:val="20"/>
                <w:szCs w:val="20"/>
              </w:rPr>
            </w:pPr>
            <w:r>
              <w:rPr>
                <w:rFonts w:ascii="Calibri" w:hAnsi="Calibri" w:cs="Calibri"/>
                <w:b/>
                <w:sz w:val="20"/>
                <w:szCs w:val="20"/>
              </w:rPr>
              <w:t>Benchmark Score</w:t>
            </w:r>
          </w:p>
        </w:tc>
        <w:tc>
          <w:tcPr>
            <w:tcW w:w="2581" w:type="dxa"/>
            <w:shd w:val="clear" w:color="auto" w:fill="F2F2F2" w:themeFill="background1" w:themeFillShade="F2"/>
          </w:tcPr>
          <w:p w14:paraId="2578CA77" w14:textId="77777777" w:rsidR="006D2A89" w:rsidRPr="000649DD" w:rsidRDefault="006D2A89" w:rsidP="007F74CF">
            <w:pPr>
              <w:rPr>
                <w:rFonts w:ascii="Calibri" w:hAnsi="Calibri" w:cs="Calibri"/>
                <w:b/>
                <w:sz w:val="20"/>
                <w:szCs w:val="20"/>
              </w:rPr>
            </w:pPr>
            <w:r w:rsidRPr="000649DD">
              <w:rPr>
                <w:rFonts w:ascii="Calibri" w:hAnsi="Calibri" w:cs="Calibri"/>
                <w:b/>
                <w:sz w:val="20"/>
                <w:szCs w:val="20"/>
              </w:rPr>
              <w:t>Benchmark Gaps</w:t>
            </w:r>
          </w:p>
        </w:tc>
        <w:tc>
          <w:tcPr>
            <w:tcW w:w="4144" w:type="dxa"/>
            <w:shd w:val="clear" w:color="auto" w:fill="F2F2F2" w:themeFill="background1" w:themeFillShade="F2"/>
          </w:tcPr>
          <w:p w14:paraId="4D09E9B2" w14:textId="2EBD1612" w:rsidR="006D2A89" w:rsidRDefault="006D2A89" w:rsidP="007F74CF">
            <w:pPr>
              <w:rPr>
                <w:rFonts w:ascii="Calibri" w:hAnsi="Calibri" w:cs="Calibri"/>
                <w:b/>
                <w:sz w:val="20"/>
                <w:szCs w:val="20"/>
              </w:rPr>
            </w:pPr>
            <w:r>
              <w:rPr>
                <w:rFonts w:ascii="Calibri" w:hAnsi="Calibri" w:cs="Calibri"/>
                <w:b/>
                <w:sz w:val="20"/>
                <w:szCs w:val="20"/>
              </w:rPr>
              <w:t>QiCS Development Points</w:t>
            </w:r>
          </w:p>
        </w:tc>
        <w:tc>
          <w:tcPr>
            <w:tcW w:w="1626" w:type="dxa"/>
            <w:shd w:val="clear" w:color="auto" w:fill="F2F2F2" w:themeFill="background1" w:themeFillShade="F2"/>
          </w:tcPr>
          <w:p w14:paraId="506A2541" w14:textId="77777777" w:rsidR="006D2A89" w:rsidRPr="000649DD" w:rsidRDefault="006D2A89" w:rsidP="007F74CF">
            <w:pPr>
              <w:rPr>
                <w:rFonts w:ascii="Calibri" w:hAnsi="Calibri" w:cs="Calibri"/>
                <w:b/>
                <w:sz w:val="20"/>
                <w:szCs w:val="20"/>
              </w:rPr>
            </w:pPr>
            <w:r w:rsidRPr="000649DD">
              <w:rPr>
                <w:rFonts w:ascii="Calibri" w:hAnsi="Calibri" w:cs="Calibri"/>
                <w:b/>
                <w:sz w:val="20"/>
                <w:szCs w:val="20"/>
              </w:rPr>
              <w:t xml:space="preserve">Responsibility </w:t>
            </w:r>
            <w:r>
              <w:rPr>
                <w:rFonts w:ascii="Calibri" w:hAnsi="Calibri" w:cs="Calibri"/>
                <w:i/>
                <w:sz w:val="20"/>
                <w:szCs w:val="20"/>
              </w:rPr>
              <w:t>(by who</w:t>
            </w:r>
            <w:r w:rsidRPr="000649DD">
              <w:rPr>
                <w:rFonts w:ascii="Calibri" w:hAnsi="Calibri" w:cs="Calibri"/>
                <w:i/>
                <w:sz w:val="20"/>
                <w:szCs w:val="20"/>
              </w:rPr>
              <w:t>)</w:t>
            </w:r>
            <w:r>
              <w:rPr>
                <w:rFonts w:ascii="Calibri" w:hAnsi="Calibri" w:cs="Calibri"/>
                <w:i/>
                <w:sz w:val="20"/>
                <w:szCs w:val="20"/>
              </w:rPr>
              <w:t>:</w:t>
            </w:r>
          </w:p>
        </w:tc>
        <w:tc>
          <w:tcPr>
            <w:tcW w:w="1032" w:type="dxa"/>
            <w:shd w:val="clear" w:color="auto" w:fill="F2F2F2" w:themeFill="background1" w:themeFillShade="F2"/>
          </w:tcPr>
          <w:p w14:paraId="132420F5" w14:textId="77777777" w:rsidR="006D2A89" w:rsidRPr="000649DD" w:rsidRDefault="006D2A89" w:rsidP="007F74CF">
            <w:pPr>
              <w:rPr>
                <w:rFonts w:ascii="Calibri" w:hAnsi="Calibri" w:cs="Calibri"/>
                <w:b/>
                <w:sz w:val="20"/>
                <w:szCs w:val="20"/>
              </w:rPr>
            </w:pPr>
            <w:r>
              <w:rPr>
                <w:rFonts w:ascii="Calibri" w:hAnsi="Calibri" w:cs="Calibri"/>
                <w:b/>
                <w:sz w:val="20"/>
                <w:szCs w:val="20"/>
              </w:rPr>
              <w:t xml:space="preserve">Timeline </w:t>
            </w:r>
            <w:r w:rsidRPr="007F74CF">
              <w:rPr>
                <w:rFonts w:ascii="Calibri" w:hAnsi="Calibri" w:cs="Calibri"/>
                <w:i/>
                <w:sz w:val="20"/>
                <w:szCs w:val="20"/>
              </w:rPr>
              <w:t xml:space="preserve">(by when): </w:t>
            </w:r>
          </w:p>
        </w:tc>
        <w:tc>
          <w:tcPr>
            <w:tcW w:w="2202" w:type="dxa"/>
            <w:shd w:val="clear" w:color="auto" w:fill="F2F2F2" w:themeFill="background1" w:themeFillShade="F2"/>
          </w:tcPr>
          <w:p w14:paraId="6C111185" w14:textId="77777777" w:rsidR="006D2A89" w:rsidRPr="000649DD" w:rsidRDefault="006D2A89" w:rsidP="007F74CF">
            <w:pPr>
              <w:rPr>
                <w:rFonts w:ascii="Calibri" w:hAnsi="Calibri" w:cs="Calibri"/>
                <w:b/>
                <w:sz w:val="20"/>
                <w:szCs w:val="20"/>
              </w:rPr>
            </w:pPr>
            <w:r>
              <w:rPr>
                <w:rFonts w:ascii="Calibri" w:hAnsi="Calibri" w:cs="Calibri"/>
                <w:b/>
                <w:sz w:val="20"/>
                <w:szCs w:val="20"/>
              </w:rPr>
              <w:t>To be reviewed/evaluated by:</w:t>
            </w:r>
          </w:p>
        </w:tc>
      </w:tr>
      <w:tr w:rsidR="006D2A89" w:rsidRPr="000649DD" w14:paraId="5ACEAF7A" w14:textId="77777777" w:rsidTr="006D2A89">
        <w:tc>
          <w:tcPr>
            <w:tcW w:w="1571" w:type="dxa"/>
          </w:tcPr>
          <w:p w14:paraId="7A92782B" w14:textId="77777777" w:rsidR="006D2A89" w:rsidRPr="000649DD" w:rsidRDefault="006D2A89" w:rsidP="00451A0C">
            <w:pPr>
              <w:pStyle w:val="ListParagraph"/>
              <w:numPr>
                <w:ilvl w:val="0"/>
                <w:numId w:val="5"/>
              </w:numPr>
              <w:ind w:left="360"/>
              <w:rPr>
                <w:rFonts w:ascii="Calibri" w:hAnsi="Calibri" w:cs="Calibri"/>
                <w:b/>
                <w:sz w:val="20"/>
                <w:szCs w:val="20"/>
              </w:rPr>
            </w:pPr>
            <w:r w:rsidRPr="000649DD">
              <w:rPr>
                <w:rFonts w:ascii="Calibri" w:hAnsi="Calibri" w:cs="Calibri"/>
                <w:b/>
                <w:sz w:val="20"/>
                <w:szCs w:val="20"/>
              </w:rPr>
              <w:t>A stable careers programme</w:t>
            </w:r>
          </w:p>
          <w:p w14:paraId="6018FB10" w14:textId="77777777" w:rsidR="006D2A89" w:rsidRPr="000649DD" w:rsidRDefault="006D2A89" w:rsidP="00451A0C">
            <w:pPr>
              <w:pStyle w:val="ListParagraph"/>
              <w:ind w:left="360"/>
              <w:rPr>
                <w:rFonts w:ascii="Calibri" w:hAnsi="Calibri" w:cs="Calibri"/>
                <w:b/>
                <w:sz w:val="20"/>
                <w:szCs w:val="20"/>
              </w:rPr>
            </w:pPr>
          </w:p>
          <w:p w14:paraId="39646EF4" w14:textId="77777777" w:rsidR="006D2A89" w:rsidRDefault="006D2A89" w:rsidP="00A81E0F">
            <w:pPr>
              <w:pStyle w:val="ListParagraph"/>
              <w:rPr>
                <w:rFonts w:ascii="Calibri" w:hAnsi="Calibri" w:cs="Calibri"/>
                <w:b/>
                <w:sz w:val="20"/>
                <w:szCs w:val="20"/>
              </w:rPr>
            </w:pPr>
          </w:p>
          <w:p w14:paraId="5D014DD2" w14:textId="77777777" w:rsidR="006D2A89" w:rsidRPr="000649DD" w:rsidRDefault="006D2A89" w:rsidP="00A81E0F">
            <w:pPr>
              <w:pStyle w:val="ListParagraph"/>
              <w:rPr>
                <w:rFonts w:ascii="Calibri" w:hAnsi="Calibri" w:cs="Calibri"/>
                <w:b/>
                <w:sz w:val="20"/>
                <w:szCs w:val="20"/>
              </w:rPr>
            </w:pPr>
          </w:p>
          <w:p w14:paraId="1613608F" w14:textId="77777777" w:rsidR="006D2A89" w:rsidRPr="000649DD" w:rsidRDefault="006D2A89" w:rsidP="00A81E0F">
            <w:pPr>
              <w:pStyle w:val="ListParagraph"/>
              <w:rPr>
                <w:rFonts w:ascii="Calibri" w:hAnsi="Calibri" w:cs="Calibri"/>
                <w:b/>
                <w:sz w:val="20"/>
                <w:szCs w:val="20"/>
              </w:rPr>
            </w:pPr>
          </w:p>
        </w:tc>
        <w:tc>
          <w:tcPr>
            <w:tcW w:w="1156" w:type="dxa"/>
            <w:shd w:val="clear" w:color="auto" w:fill="auto"/>
          </w:tcPr>
          <w:p w14:paraId="006C1DAD" w14:textId="01AA7A31" w:rsidR="006D2A89" w:rsidRPr="007F74CF" w:rsidRDefault="006D2A89" w:rsidP="007F74CF">
            <w:pPr>
              <w:jc w:val="center"/>
              <w:rPr>
                <w:rFonts w:ascii="Calibri" w:hAnsi="Calibri" w:cs="Calibri"/>
                <w:b/>
                <w:sz w:val="20"/>
                <w:szCs w:val="20"/>
              </w:rPr>
            </w:pPr>
            <w:r>
              <w:rPr>
                <w:rFonts w:ascii="Calibri" w:hAnsi="Calibri" w:cs="Calibri"/>
                <w:b/>
                <w:sz w:val="20"/>
                <w:szCs w:val="20"/>
              </w:rPr>
              <w:t>94%</w:t>
            </w:r>
          </w:p>
        </w:tc>
        <w:tc>
          <w:tcPr>
            <w:tcW w:w="2581" w:type="dxa"/>
          </w:tcPr>
          <w:p w14:paraId="4EBB3383" w14:textId="77777777" w:rsidR="006D2A89" w:rsidRDefault="006D2A89" w:rsidP="00F91DE9">
            <w:pPr>
              <w:jc w:val="both"/>
              <w:rPr>
                <w:rFonts w:ascii="Calibri" w:hAnsi="Calibri" w:cs="Calibri"/>
                <w:b/>
                <w:sz w:val="20"/>
                <w:szCs w:val="20"/>
              </w:rPr>
            </w:pPr>
            <w:r w:rsidRPr="00F91DE9">
              <w:rPr>
                <w:rFonts w:ascii="Calibri" w:hAnsi="Calibri" w:cs="Calibri"/>
                <w:b/>
                <w:sz w:val="20"/>
                <w:szCs w:val="20"/>
              </w:rPr>
              <w:t>Is written down</w:t>
            </w:r>
          </w:p>
          <w:p w14:paraId="7EB4153C" w14:textId="77777777" w:rsidR="006D2A89" w:rsidRDefault="006D2A89" w:rsidP="00F91DE9">
            <w:pPr>
              <w:jc w:val="both"/>
              <w:rPr>
                <w:rFonts w:ascii="Calibri" w:hAnsi="Calibri" w:cs="Calibri"/>
                <w:b/>
                <w:sz w:val="20"/>
                <w:szCs w:val="20"/>
              </w:rPr>
            </w:pPr>
          </w:p>
          <w:p w14:paraId="5D9F92A2" w14:textId="77777777" w:rsidR="006D2A89" w:rsidRDefault="006D2A89" w:rsidP="00F91DE9">
            <w:pPr>
              <w:jc w:val="both"/>
              <w:rPr>
                <w:rFonts w:ascii="Calibri" w:hAnsi="Calibri" w:cs="Calibri"/>
                <w:b/>
                <w:sz w:val="20"/>
                <w:szCs w:val="20"/>
              </w:rPr>
            </w:pPr>
            <w:r w:rsidRPr="00F91DE9">
              <w:rPr>
                <w:rFonts w:ascii="Calibri" w:hAnsi="Calibri" w:cs="Calibri"/>
                <w:b/>
                <w:sz w:val="20"/>
                <w:szCs w:val="20"/>
              </w:rPr>
              <w:t>Has systematic monitoring in place</w:t>
            </w:r>
          </w:p>
          <w:p w14:paraId="4DC94A29" w14:textId="77777777" w:rsidR="006D2A89" w:rsidRDefault="006D2A89" w:rsidP="00F91DE9">
            <w:pPr>
              <w:jc w:val="both"/>
              <w:rPr>
                <w:rFonts w:ascii="Calibri" w:hAnsi="Calibri" w:cs="Calibri"/>
                <w:b/>
                <w:sz w:val="20"/>
                <w:szCs w:val="20"/>
              </w:rPr>
            </w:pPr>
          </w:p>
          <w:p w14:paraId="3E2EE3A8" w14:textId="77777777" w:rsidR="006D2A89" w:rsidRDefault="006D2A89" w:rsidP="00F91DE9">
            <w:pPr>
              <w:jc w:val="both"/>
              <w:rPr>
                <w:rFonts w:ascii="Calibri" w:hAnsi="Calibri" w:cs="Calibri"/>
                <w:b/>
                <w:sz w:val="20"/>
                <w:szCs w:val="20"/>
              </w:rPr>
            </w:pPr>
          </w:p>
          <w:p w14:paraId="27E078ED" w14:textId="77777777" w:rsidR="006D2A89" w:rsidRDefault="006D2A89" w:rsidP="00F91DE9">
            <w:pPr>
              <w:jc w:val="both"/>
              <w:rPr>
                <w:rFonts w:ascii="Calibri" w:hAnsi="Calibri" w:cs="Calibri"/>
                <w:b/>
                <w:sz w:val="20"/>
                <w:szCs w:val="20"/>
              </w:rPr>
            </w:pPr>
            <w:r w:rsidRPr="00F91DE9">
              <w:rPr>
                <w:rFonts w:ascii="Calibri" w:hAnsi="Calibri" w:cs="Calibri"/>
                <w:b/>
                <w:sz w:val="20"/>
                <w:szCs w:val="20"/>
              </w:rPr>
              <w:t>Is published on your school's website</w:t>
            </w:r>
          </w:p>
          <w:p w14:paraId="698BEE38" w14:textId="77777777" w:rsidR="006D2A89" w:rsidRPr="00F91DE9" w:rsidRDefault="006D2A89" w:rsidP="00F91DE9">
            <w:pPr>
              <w:pStyle w:val="ListParagraph"/>
              <w:numPr>
                <w:ilvl w:val="0"/>
                <w:numId w:val="39"/>
              </w:numPr>
              <w:jc w:val="both"/>
              <w:rPr>
                <w:rFonts w:ascii="Calibri" w:hAnsi="Calibri" w:cs="Calibri"/>
                <w:b/>
                <w:sz w:val="20"/>
                <w:szCs w:val="20"/>
              </w:rPr>
            </w:pPr>
            <w:r w:rsidRPr="00F91DE9">
              <w:rPr>
                <w:rFonts w:ascii="Calibri" w:hAnsi="Calibri" w:cs="Calibri"/>
                <w:b/>
                <w:sz w:val="20"/>
                <w:szCs w:val="20"/>
              </w:rPr>
              <w:t>For Students</w:t>
            </w:r>
          </w:p>
          <w:p w14:paraId="383EB72E" w14:textId="77777777" w:rsidR="006D2A89" w:rsidRPr="00F91DE9" w:rsidRDefault="006D2A89" w:rsidP="00F91DE9">
            <w:pPr>
              <w:pStyle w:val="ListParagraph"/>
              <w:numPr>
                <w:ilvl w:val="0"/>
                <w:numId w:val="39"/>
              </w:numPr>
              <w:jc w:val="both"/>
              <w:rPr>
                <w:rFonts w:ascii="Calibri" w:hAnsi="Calibri" w:cs="Calibri"/>
                <w:b/>
                <w:sz w:val="20"/>
                <w:szCs w:val="20"/>
              </w:rPr>
            </w:pPr>
            <w:r w:rsidRPr="00F91DE9">
              <w:rPr>
                <w:rFonts w:ascii="Calibri" w:hAnsi="Calibri" w:cs="Calibri"/>
                <w:b/>
                <w:sz w:val="20"/>
                <w:szCs w:val="20"/>
              </w:rPr>
              <w:t>For Teachers</w:t>
            </w:r>
          </w:p>
          <w:p w14:paraId="59063B92" w14:textId="77777777" w:rsidR="006D2A89" w:rsidRPr="00F91DE9" w:rsidRDefault="006D2A89" w:rsidP="00F91DE9">
            <w:pPr>
              <w:pStyle w:val="ListParagraph"/>
              <w:numPr>
                <w:ilvl w:val="0"/>
                <w:numId w:val="39"/>
              </w:numPr>
              <w:jc w:val="both"/>
              <w:rPr>
                <w:rFonts w:ascii="Calibri" w:hAnsi="Calibri" w:cs="Calibri"/>
                <w:b/>
                <w:sz w:val="20"/>
                <w:szCs w:val="20"/>
              </w:rPr>
            </w:pPr>
            <w:r w:rsidRPr="00F91DE9">
              <w:rPr>
                <w:rFonts w:ascii="Calibri" w:hAnsi="Calibri" w:cs="Calibri"/>
                <w:b/>
                <w:sz w:val="20"/>
                <w:szCs w:val="20"/>
              </w:rPr>
              <w:t>For Employers</w:t>
            </w:r>
          </w:p>
          <w:p w14:paraId="5F284467" w14:textId="77777777" w:rsidR="006D2A89" w:rsidRPr="00F91DE9" w:rsidRDefault="006D2A89" w:rsidP="00F91DE9">
            <w:pPr>
              <w:pStyle w:val="ListParagraph"/>
              <w:numPr>
                <w:ilvl w:val="0"/>
                <w:numId w:val="39"/>
              </w:numPr>
              <w:jc w:val="both"/>
              <w:rPr>
                <w:rFonts w:ascii="Calibri" w:hAnsi="Calibri" w:cs="Calibri"/>
                <w:b/>
                <w:sz w:val="20"/>
                <w:szCs w:val="20"/>
              </w:rPr>
            </w:pPr>
            <w:r w:rsidRPr="00F91DE9">
              <w:rPr>
                <w:rFonts w:ascii="Calibri" w:hAnsi="Calibri" w:cs="Calibri"/>
                <w:b/>
                <w:sz w:val="20"/>
                <w:szCs w:val="20"/>
              </w:rPr>
              <w:t>For Parents/carers</w:t>
            </w:r>
          </w:p>
          <w:p w14:paraId="26D500A1" w14:textId="77777777" w:rsidR="006D2A89" w:rsidRDefault="006D2A89" w:rsidP="00F91DE9">
            <w:pPr>
              <w:jc w:val="both"/>
              <w:rPr>
                <w:rFonts w:ascii="Calibri" w:hAnsi="Calibri" w:cs="Calibri"/>
                <w:b/>
                <w:sz w:val="20"/>
                <w:szCs w:val="20"/>
              </w:rPr>
            </w:pPr>
          </w:p>
          <w:p w14:paraId="5485F8D4" w14:textId="77777777" w:rsidR="006D2A89" w:rsidRDefault="006D2A89" w:rsidP="00F91DE9">
            <w:pPr>
              <w:jc w:val="both"/>
              <w:rPr>
                <w:rFonts w:ascii="Calibri" w:hAnsi="Calibri" w:cs="Calibri"/>
                <w:b/>
                <w:sz w:val="20"/>
                <w:szCs w:val="20"/>
              </w:rPr>
            </w:pPr>
          </w:p>
          <w:p w14:paraId="21D09D8B" w14:textId="77777777" w:rsidR="006D2A89" w:rsidRDefault="006D2A89" w:rsidP="00F91DE9">
            <w:pPr>
              <w:jc w:val="both"/>
              <w:rPr>
                <w:rFonts w:ascii="Calibri" w:hAnsi="Calibri" w:cs="Calibri"/>
                <w:b/>
                <w:sz w:val="20"/>
                <w:szCs w:val="20"/>
              </w:rPr>
            </w:pPr>
            <w:r w:rsidRPr="00F91DE9">
              <w:rPr>
                <w:rFonts w:ascii="Calibri" w:hAnsi="Calibri" w:cs="Calibri"/>
                <w:b/>
                <w:sz w:val="20"/>
                <w:szCs w:val="20"/>
              </w:rPr>
              <w:t>Is evaluated using systematic feedback from:</w:t>
            </w:r>
          </w:p>
          <w:p w14:paraId="32A7BCC6" w14:textId="35236F92" w:rsidR="006D2A89" w:rsidRPr="006D2A89" w:rsidRDefault="006D2A89" w:rsidP="00F91DE9">
            <w:pPr>
              <w:jc w:val="both"/>
              <w:rPr>
                <w:rFonts w:ascii="Calibri" w:hAnsi="Calibri" w:cs="Calibri"/>
                <w:b/>
                <w:color w:val="7030A0"/>
                <w:sz w:val="20"/>
                <w:szCs w:val="20"/>
              </w:rPr>
            </w:pPr>
            <w:r w:rsidRPr="006D2A89">
              <w:rPr>
                <w:rFonts w:ascii="Calibri" w:hAnsi="Calibri" w:cs="Calibri"/>
                <w:b/>
                <w:color w:val="7030A0"/>
                <w:sz w:val="20"/>
                <w:szCs w:val="20"/>
              </w:rPr>
              <w:t xml:space="preserve">SIMS has been re-vamped and reports can now be </w:t>
            </w:r>
            <w:r w:rsidRPr="006D2A89">
              <w:rPr>
                <w:rFonts w:ascii="Calibri" w:hAnsi="Calibri" w:cs="Calibri"/>
                <w:b/>
                <w:color w:val="7030A0"/>
                <w:sz w:val="20"/>
                <w:szCs w:val="20"/>
              </w:rPr>
              <w:lastRenderedPageBreak/>
              <w:t>created to help with evaluation.</w:t>
            </w:r>
          </w:p>
          <w:p w14:paraId="6801D703" w14:textId="77777777" w:rsidR="006D2A89" w:rsidRDefault="006D2A89" w:rsidP="00F91DE9">
            <w:pPr>
              <w:jc w:val="both"/>
              <w:rPr>
                <w:rFonts w:ascii="Calibri" w:hAnsi="Calibri" w:cs="Calibri"/>
                <w:b/>
                <w:sz w:val="20"/>
                <w:szCs w:val="20"/>
              </w:rPr>
            </w:pPr>
          </w:p>
          <w:p w14:paraId="29A27B30" w14:textId="77777777" w:rsidR="006D2A89" w:rsidRDefault="006D2A89" w:rsidP="00F91DE9">
            <w:pPr>
              <w:jc w:val="both"/>
              <w:rPr>
                <w:rFonts w:ascii="Calibri" w:hAnsi="Calibri" w:cs="Calibri"/>
                <w:b/>
                <w:sz w:val="20"/>
                <w:szCs w:val="20"/>
              </w:rPr>
            </w:pPr>
          </w:p>
          <w:p w14:paraId="6D761F4B" w14:textId="77777777" w:rsidR="006D2A89" w:rsidRPr="00221B8A" w:rsidRDefault="006D2A89" w:rsidP="004D74DE">
            <w:pPr>
              <w:jc w:val="both"/>
              <w:rPr>
                <w:rFonts w:ascii="Calibri" w:hAnsi="Calibri" w:cs="Calibri"/>
                <w:b/>
                <w:sz w:val="20"/>
                <w:szCs w:val="20"/>
              </w:rPr>
            </w:pPr>
          </w:p>
        </w:tc>
        <w:tc>
          <w:tcPr>
            <w:tcW w:w="4144" w:type="dxa"/>
          </w:tcPr>
          <w:p w14:paraId="7C151B63" w14:textId="77777777" w:rsidR="006D2A89" w:rsidRPr="000F2909" w:rsidRDefault="006D2A89" w:rsidP="006D2A89">
            <w:pPr>
              <w:rPr>
                <w:rFonts w:ascii="Calibri" w:hAnsi="Calibri"/>
                <w:i/>
              </w:rPr>
            </w:pPr>
            <w:r w:rsidRPr="000F2909">
              <w:rPr>
                <w:rFonts w:ascii="Calibri" w:hAnsi="Calibri"/>
                <w:b/>
                <w:i/>
              </w:rPr>
              <w:lastRenderedPageBreak/>
              <w:t>On your careers page of the school website:</w:t>
            </w:r>
          </w:p>
          <w:p w14:paraId="50C896B5" w14:textId="06EC2D92" w:rsidR="006D2A89" w:rsidRPr="006D2A89" w:rsidRDefault="006D2A89" w:rsidP="006D2A89">
            <w:pPr>
              <w:numPr>
                <w:ilvl w:val="0"/>
                <w:numId w:val="42"/>
              </w:numPr>
              <w:contextualSpacing/>
              <w:rPr>
                <w:rFonts w:eastAsia="Times New Roman" w:cstheme="minorHAnsi"/>
                <w:i/>
                <w:lang w:eastAsia="en-GB"/>
              </w:rPr>
            </w:pPr>
            <w:r w:rsidRPr="006D2A89">
              <w:rPr>
                <w:rFonts w:cstheme="minorHAnsi"/>
                <w:i/>
              </w:rPr>
              <w:t xml:space="preserve">Publish the destinations of your </w:t>
            </w:r>
            <w:r w:rsidR="00B7708D" w:rsidRPr="006D2A89">
              <w:rPr>
                <w:rFonts w:cstheme="minorHAnsi"/>
                <w:i/>
              </w:rPr>
              <w:t>pupils.</w:t>
            </w:r>
            <w:r w:rsidR="00865357">
              <w:rPr>
                <w:rFonts w:cstheme="minorHAnsi"/>
                <w:i/>
                <w:color w:val="7030A0"/>
              </w:rPr>
              <w:t xml:space="preserve"> </w:t>
            </w:r>
          </w:p>
          <w:p w14:paraId="3A4A6D67" w14:textId="77777777" w:rsidR="006D2A89" w:rsidRPr="000F2909" w:rsidRDefault="006D2A89" w:rsidP="006D2A89">
            <w:pPr>
              <w:numPr>
                <w:ilvl w:val="0"/>
                <w:numId w:val="42"/>
              </w:numPr>
              <w:contextualSpacing/>
              <w:rPr>
                <w:rFonts w:eastAsia="Times New Roman" w:cstheme="minorHAnsi"/>
                <w:i/>
                <w:lang w:eastAsia="en-GB"/>
              </w:rPr>
            </w:pPr>
            <w:r w:rsidRPr="000F2909">
              <w:rPr>
                <w:rFonts w:cstheme="minorHAnsi"/>
                <w:i/>
              </w:rPr>
              <w:t>Describe how you measure the impact of your CEIAG provision.</w:t>
            </w:r>
          </w:p>
          <w:p w14:paraId="5453E57A" w14:textId="2D9CE653" w:rsidR="006D2A89" w:rsidRPr="006D2A89" w:rsidRDefault="006D2A89" w:rsidP="006D2A89">
            <w:pPr>
              <w:numPr>
                <w:ilvl w:val="0"/>
                <w:numId w:val="42"/>
              </w:numPr>
              <w:contextualSpacing/>
              <w:rPr>
                <w:rFonts w:eastAsia="Times New Roman" w:cstheme="minorHAnsi"/>
                <w:i/>
                <w:lang w:eastAsia="en-GB"/>
              </w:rPr>
            </w:pPr>
            <w:r w:rsidRPr="006D2A89">
              <w:rPr>
                <w:rFonts w:cstheme="minorHAnsi"/>
                <w:i/>
              </w:rPr>
              <w:t>Have an explicit link for employers</w:t>
            </w:r>
            <w:r w:rsidR="00B7708D">
              <w:rPr>
                <w:rFonts w:cstheme="minorHAnsi"/>
                <w:i/>
              </w:rPr>
              <w:t xml:space="preserve">. </w:t>
            </w:r>
          </w:p>
          <w:p w14:paraId="31976A17" w14:textId="773CBF0A" w:rsidR="006D2A89" w:rsidRPr="000F2909" w:rsidRDefault="006D2A89" w:rsidP="006D2A89">
            <w:pPr>
              <w:numPr>
                <w:ilvl w:val="0"/>
                <w:numId w:val="42"/>
              </w:numPr>
              <w:spacing w:after="160" w:line="259" w:lineRule="auto"/>
              <w:contextualSpacing/>
              <w:rPr>
                <w:rFonts w:cstheme="minorHAnsi"/>
                <w:i/>
              </w:rPr>
            </w:pPr>
            <w:r w:rsidRPr="000F2909">
              <w:rPr>
                <w:rFonts w:eastAsia="Times New Roman" w:cstheme="minorHAnsi"/>
                <w:i/>
              </w:rPr>
              <w:t>Consider inserting inspirational alumni case studies or ‘spotlight on...’ (Or publicize on school notice boards).</w:t>
            </w:r>
          </w:p>
          <w:p w14:paraId="18CDB5FF" w14:textId="7079C802" w:rsidR="006D2A89" w:rsidRPr="008F07B5" w:rsidRDefault="006D2A89" w:rsidP="006D2A89">
            <w:pPr>
              <w:numPr>
                <w:ilvl w:val="0"/>
                <w:numId w:val="42"/>
              </w:numPr>
              <w:spacing w:after="160" w:line="259" w:lineRule="auto"/>
              <w:contextualSpacing/>
              <w:rPr>
                <w:rFonts w:cstheme="minorHAnsi"/>
                <w:i/>
              </w:rPr>
            </w:pPr>
            <w:r w:rsidRPr="004B3C91">
              <w:rPr>
                <w:rFonts w:eastAsia="Times New Roman" w:cstheme="minorHAnsi"/>
                <w:i/>
              </w:rPr>
              <w:t>Ensure the careers pages are kept updated</w:t>
            </w:r>
          </w:p>
          <w:p w14:paraId="711B7EAC" w14:textId="46D7795B" w:rsidR="008F07B5" w:rsidRDefault="008F07B5" w:rsidP="008F07B5">
            <w:pPr>
              <w:spacing w:after="160" w:line="259" w:lineRule="auto"/>
              <w:contextualSpacing/>
              <w:rPr>
                <w:rFonts w:cstheme="minorHAnsi"/>
                <w:i/>
              </w:rPr>
            </w:pPr>
          </w:p>
          <w:p w14:paraId="53576F0D" w14:textId="50666C35" w:rsidR="008F07B5" w:rsidRPr="00031713" w:rsidRDefault="008F07B5" w:rsidP="008F07B5">
            <w:pPr>
              <w:spacing w:after="160" w:line="259" w:lineRule="auto"/>
              <w:contextualSpacing/>
              <w:rPr>
                <w:rFonts w:cstheme="minorHAnsi"/>
                <w:i/>
              </w:rPr>
            </w:pPr>
            <w:r>
              <w:rPr>
                <w:rFonts w:cstheme="minorHAnsi"/>
                <w:i/>
                <w:color w:val="7030A0"/>
              </w:rPr>
              <w:lastRenderedPageBreak/>
              <w:t>An a</w:t>
            </w:r>
            <w:r w:rsidRPr="008F07B5">
              <w:rPr>
                <w:rFonts w:cstheme="minorHAnsi"/>
                <w:i/>
                <w:color w:val="7030A0"/>
              </w:rPr>
              <w:t>lumni is now on the website</w:t>
            </w:r>
            <w:r w:rsidRPr="008F07B5">
              <w:rPr>
                <w:rFonts w:cstheme="minorHAnsi"/>
                <w:i/>
              </w:rPr>
              <w:sym w:font="Wingdings" w:char="F0FC"/>
            </w:r>
          </w:p>
          <w:p w14:paraId="73CB5507" w14:textId="018E5E4E" w:rsidR="00031713" w:rsidRDefault="00031713" w:rsidP="00031713">
            <w:pPr>
              <w:spacing w:after="160" w:line="259" w:lineRule="auto"/>
              <w:contextualSpacing/>
              <w:rPr>
                <w:rFonts w:cstheme="minorHAnsi"/>
                <w:i/>
              </w:rPr>
            </w:pPr>
            <w:r w:rsidRPr="008F07B5">
              <w:rPr>
                <w:rFonts w:cstheme="minorHAnsi"/>
                <w:i/>
                <w:color w:val="7030A0"/>
              </w:rPr>
              <w:t xml:space="preserve">The website </w:t>
            </w:r>
            <w:r w:rsidR="00913A83">
              <w:rPr>
                <w:rFonts w:cstheme="minorHAnsi"/>
                <w:i/>
                <w:color w:val="7030A0"/>
              </w:rPr>
              <w:t>is currently up to date 18/11/22</w:t>
            </w:r>
            <w:r w:rsidR="008F07B5" w:rsidRPr="008F07B5">
              <w:rPr>
                <w:rFonts w:cstheme="minorHAnsi"/>
                <w:i/>
              </w:rPr>
              <w:sym w:font="Wingdings" w:char="F0FC"/>
            </w:r>
          </w:p>
          <w:p w14:paraId="4DC485FD" w14:textId="254AFAE7" w:rsidR="00146D42" w:rsidRDefault="00146D42" w:rsidP="00031713">
            <w:pPr>
              <w:spacing w:after="160" w:line="259" w:lineRule="auto"/>
              <w:contextualSpacing/>
              <w:rPr>
                <w:rFonts w:cstheme="minorHAnsi"/>
                <w:i/>
              </w:rPr>
            </w:pPr>
          </w:p>
          <w:p w14:paraId="488837A0" w14:textId="270866F5" w:rsidR="00146D42" w:rsidRPr="00146D42" w:rsidRDefault="00146D42" w:rsidP="00031713">
            <w:pPr>
              <w:spacing w:after="160" w:line="259" w:lineRule="auto"/>
              <w:contextualSpacing/>
              <w:rPr>
                <w:rFonts w:cstheme="minorHAnsi"/>
                <w:i/>
                <w:color w:val="FF0000"/>
                <w:sz w:val="20"/>
                <w:szCs w:val="20"/>
              </w:rPr>
            </w:pPr>
            <w:r w:rsidRPr="00146D42">
              <w:rPr>
                <w:rFonts w:cstheme="minorHAnsi"/>
                <w:i/>
                <w:color w:val="FF0000"/>
                <w:sz w:val="20"/>
                <w:szCs w:val="20"/>
              </w:rPr>
              <w:t>Action Point</w:t>
            </w:r>
          </w:p>
          <w:p w14:paraId="2CCAC872" w14:textId="77777777" w:rsidR="00146D42" w:rsidRPr="00146D42" w:rsidRDefault="00146D42" w:rsidP="00146D42">
            <w:pPr>
              <w:jc w:val="both"/>
              <w:rPr>
                <w:rFonts w:ascii="Calibri" w:hAnsi="Calibri" w:cs="Calibri"/>
                <w:i/>
                <w:color w:val="FF0000"/>
                <w:sz w:val="20"/>
                <w:szCs w:val="20"/>
              </w:rPr>
            </w:pPr>
            <w:r w:rsidRPr="00146D42">
              <w:rPr>
                <w:rFonts w:ascii="Calibri" w:hAnsi="Calibri" w:cs="Calibri"/>
                <w:i/>
                <w:color w:val="FF0000"/>
                <w:sz w:val="20"/>
                <w:szCs w:val="20"/>
              </w:rPr>
              <w:t>The website has been changed and is a work in progress at present.</w:t>
            </w:r>
          </w:p>
          <w:p w14:paraId="690C4439" w14:textId="16A23E8A" w:rsidR="00146D42" w:rsidRDefault="00146D42" w:rsidP="00031713">
            <w:pPr>
              <w:spacing w:after="160" w:line="259" w:lineRule="auto"/>
              <w:contextualSpacing/>
              <w:rPr>
                <w:rFonts w:cstheme="minorHAnsi"/>
                <w:i/>
              </w:rPr>
            </w:pPr>
          </w:p>
          <w:p w14:paraId="6945E2F6" w14:textId="3920E55D" w:rsidR="00146D42" w:rsidRDefault="00146D42" w:rsidP="00031713">
            <w:pPr>
              <w:spacing w:after="160" w:line="259" w:lineRule="auto"/>
              <w:contextualSpacing/>
              <w:rPr>
                <w:rFonts w:cstheme="minorHAnsi"/>
                <w:i/>
              </w:rPr>
            </w:pPr>
          </w:p>
          <w:p w14:paraId="3E0BED23" w14:textId="6A953513" w:rsidR="00146D42" w:rsidRDefault="00146D42" w:rsidP="00031713">
            <w:pPr>
              <w:spacing w:after="160" w:line="259" w:lineRule="auto"/>
              <w:contextualSpacing/>
              <w:rPr>
                <w:rFonts w:cstheme="minorHAnsi"/>
                <w:i/>
              </w:rPr>
            </w:pPr>
          </w:p>
          <w:p w14:paraId="7922002D" w14:textId="286DBC3B" w:rsidR="00146D42" w:rsidRDefault="00146D42" w:rsidP="00031713">
            <w:pPr>
              <w:spacing w:after="160" w:line="259" w:lineRule="auto"/>
              <w:contextualSpacing/>
              <w:rPr>
                <w:rFonts w:cstheme="minorHAnsi"/>
                <w:i/>
              </w:rPr>
            </w:pPr>
          </w:p>
          <w:p w14:paraId="14DADCE8" w14:textId="77777777" w:rsidR="00146D42" w:rsidRPr="008F07B5" w:rsidRDefault="00146D42" w:rsidP="00031713">
            <w:pPr>
              <w:spacing w:after="160" w:line="259" w:lineRule="auto"/>
              <w:contextualSpacing/>
              <w:rPr>
                <w:rFonts w:cstheme="minorHAnsi"/>
                <w:i/>
                <w:color w:val="7030A0"/>
              </w:rPr>
            </w:pPr>
          </w:p>
          <w:p w14:paraId="26CBAF9C" w14:textId="77777777" w:rsidR="006D2A89" w:rsidRDefault="006D2A89" w:rsidP="006D2A89">
            <w:pPr>
              <w:rPr>
                <w:rFonts w:cstheme="minorHAnsi"/>
                <w:b/>
                <w:i/>
              </w:rPr>
            </w:pPr>
          </w:p>
          <w:p w14:paraId="6F1CC172" w14:textId="77777777" w:rsidR="006D2A89" w:rsidRPr="00B7708D" w:rsidRDefault="006D2A89" w:rsidP="006D2A89">
            <w:pPr>
              <w:rPr>
                <w:rFonts w:cstheme="minorHAnsi"/>
                <w:b/>
                <w:i/>
                <w:sz w:val="20"/>
                <w:szCs w:val="20"/>
              </w:rPr>
            </w:pPr>
            <w:r w:rsidRPr="00B7708D">
              <w:rPr>
                <w:rFonts w:cstheme="minorHAnsi"/>
                <w:b/>
                <w:sz w:val="20"/>
                <w:szCs w:val="20"/>
              </w:rPr>
              <w:t>QC1.1 (iii)/QC8.1 (</w:t>
            </w:r>
            <w:proofErr w:type="spellStart"/>
            <w:r w:rsidRPr="00B7708D">
              <w:rPr>
                <w:rFonts w:cstheme="minorHAnsi"/>
                <w:b/>
                <w:sz w:val="20"/>
                <w:szCs w:val="20"/>
              </w:rPr>
              <w:t>i</w:t>
            </w:r>
            <w:proofErr w:type="spellEnd"/>
            <w:r w:rsidRPr="00B7708D">
              <w:rPr>
                <w:rFonts w:cstheme="minorHAnsi"/>
                <w:b/>
                <w:sz w:val="20"/>
                <w:szCs w:val="20"/>
              </w:rPr>
              <w:t>)</w:t>
            </w:r>
            <w:r w:rsidRPr="00B7708D">
              <w:rPr>
                <w:rFonts w:cstheme="minorHAnsi"/>
                <w:sz w:val="20"/>
                <w:szCs w:val="20"/>
              </w:rPr>
              <w:t xml:space="preserve"> Integrate CEIAG training plans into the Careers Development Plan</w:t>
            </w:r>
            <w:r w:rsidRPr="00B7708D">
              <w:rPr>
                <w:i/>
                <w:sz w:val="20"/>
                <w:szCs w:val="20"/>
              </w:rPr>
              <w:t>.</w:t>
            </w:r>
          </w:p>
          <w:p w14:paraId="7D184F6B" w14:textId="1CBDB838" w:rsidR="006D2A89" w:rsidRDefault="006D2A89" w:rsidP="00A46718">
            <w:pPr>
              <w:jc w:val="both"/>
              <w:rPr>
                <w:rFonts w:ascii="Calibri" w:hAnsi="Calibri" w:cs="Calibri"/>
                <w:sz w:val="20"/>
                <w:szCs w:val="20"/>
              </w:rPr>
            </w:pPr>
          </w:p>
        </w:tc>
        <w:tc>
          <w:tcPr>
            <w:tcW w:w="1626" w:type="dxa"/>
          </w:tcPr>
          <w:p w14:paraId="0BF017B9" w14:textId="21441A17" w:rsidR="006D2A89" w:rsidRPr="00060091" w:rsidRDefault="006D2A89" w:rsidP="007A7AAE">
            <w:pPr>
              <w:rPr>
                <w:rFonts w:ascii="Calibri" w:hAnsi="Calibri" w:cs="Calibri"/>
                <w:b/>
                <w:i/>
                <w:sz w:val="18"/>
                <w:szCs w:val="18"/>
                <w:lang w:val="en-GB"/>
              </w:rPr>
            </w:pPr>
            <w:r w:rsidRPr="00060091">
              <w:rPr>
                <w:rFonts w:ascii="Calibri" w:hAnsi="Calibri" w:cs="Calibri"/>
                <w:b/>
                <w:i/>
                <w:sz w:val="18"/>
                <w:szCs w:val="18"/>
                <w:lang w:val="en-GB"/>
              </w:rPr>
              <w:lastRenderedPageBreak/>
              <w:t>Diane Wilkinson</w:t>
            </w:r>
            <w:r>
              <w:rPr>
                <w:rFonts w:ascii="Calibri" w:hAnsi="Calibri" w:cs="Calibri"/>
                <w:b/>
                <w:i/>
                <w:sz w:val="18"/>
                <w:szCs w:val="18"/>
                <w:lang w:val="en-GB"/>
              </w:rPr>
              <w:t>/Rachael George</w:t>
            </w:r>
          </w:p>
          <w:p w14:paraId="14CABCE5" w14:textId="77777777" w:rsidR="006D2A89" w:rsidRPr="00060091" w:rsidRDefault="006D2A89" w:rsidP="007A7AAE">
            <w:pPr>
              <w:rPr>
                <w:rFonts w:ascii="Calibri" w:hAnsi="Calibri" w:cs="Calibri"/>
                <w:b/>
                <w:i/>
                <w:sz w:val="18"/>
                <w:szCs w:val="18"/>
                <w:lang w:val="en-GB"/>
              </w:rPr>
            </w:pPr>
          </w:p>
          <w:p w14:paraId="40BD68DF" w14:textId="4826CCC8" w:rsidR="006D2A89" w:rsidRDefault="006D2A89" w:rsidP="007A7AAE">
            <w:pPr>
              <w:rPr>
                <w:rFonts w:ascii="Calibri" w:hAnsi="Calibri" w:cs="Calibri"/>
                <w:b/>
                <w:i/>
                <w:sz w:val="18"/>
                <w:szCs w:val="18"/>
                <w:lang w:val="en-GB"/>
              </w:rPr>
            </w:pPr>
          </w:p>
          <w:p w14:paraId="138AE4C2" w14:textId="5276A09F" w:rsidR="006D2A89" w:rsidRDefault="006D2A89" w:rsidP="007A7AAE">
            <w:pPr>
              <w:rPr>
                <w:rFonts w:ascii="Calibri" w:hAnsi="Calibri" w:cs="Calibri"/>
                <w:b/>
                <w:i/>
                <w:sz w:val="18"/>
                <w:szCs w:val="18"/>
                <w:lang w:val="en-GB"/>
              </w:rPr>
            </w:pPr>
          </w:p>
          <w:p w14:paraId="2BFCCBCE" w14:textId="77777777" w:rsidR="006D2A89" w:rsidRPr="00060091" w:rsidRDefault="006D2A89" w:rsidP="007A7AAE">
            <w:pPr>
              <w:rPr>
                <w:rFonts w:ascii="Calibri" w:hAnsi="Calibri" w:cs="Calibri"/>
                <w:b/>
                <w:i/>
                <w:sz w:val="18"/>
                <w:szCs w:val="18"/>
                <w:lang w:val="en-GB"/>
              </w:rPr>
            </w:pPr>
          </w:p>
          <w:p w14:paraId="3D6CF805" w14:textId="77777777" w:rsidR="006D2A89" w:rsidRPr="00060091" w:rsidRDefault="006D2A89" w:rsidP="00C9318E">
            <w:pPr>
              <w:rPr>
                <w:rFonts w:ascii="Calibri" w:hAnsi="Calibri" w:cs="Calibri"/>
                <w:i/>
                <w:sz w:val="18"/>
                <w:szCs w:val="18"/>
                <w:lang w:val="en-GB"/>
              </w:rPr>
            </w:pPr>
          </w:p>
          <w:p w14:paraId="1873BCD3" w14:textId="77777777" w:rsidR="006D2A89" w:rsidRPr="00060091" w:rsidRDefault="006D2A89" w:rsidP="00C9318E">
            <w:pPr>
              <w:rPr>
                <w:rFonts w:ascii="Calibri" w:hAnsi="Calibri" w:cs="Calibri"/>
                <w:i/>
                <w:sz w:val="18"/>
                <w:szCs w:val="18"/>
                <w:lang w:val="en-GB"/>
              </w:rPr>
            </w:pPr>
          </w:p>
          <w:p w14:paraId="2B1F986F" w14:textId="77777777" w:rsidR="006D2A89" w:rsidRPr="00060091" w:rsidRDefault="006D2A89" w:rsidP="00C9318E">
            <w:pPr>
              <w:rPr>
                <w:rFonts w:ascii="Calibri" w:hAnsi="Calibri" w:cs="Calibri"/>
                <w:i/>
                <w:sz w:val="18"/>
                <w:szCs w:val="18"/>
                <w:lang w:val="en-GB"/>
              </w:rPr>
            </w:pPr>
          </w:p>
          <w:p w14:paraId="7627B37C" w14:textId="77777777" w:rsidR="006D2A89" w:rsidRPr="00060091" w:rsidRDefault="006D2A89" w:rsidP="00C9318E">
            <w:pPr>
              <w:rPr>
                <w:rFonts w:ascii="Calibri" w:hAnsi="Calibri" w:cs="Calibri"/>
                <w:i/>
                <w:sz w:val="18"/>
                <w:szCs w:val="18"/>
                <w:lang w:val="en-GB"/>
              </w:rPr>
            </w:pPr>
          </w:p>
          <w:p w14:paraId="6C1DA217" w14:textId="77777777" w:rsidR="006D2A89" w:rsidRPr="00060091" w:rsidRDefault="006D2A89" w:rsidP="00C9318E">
            <w:pPr>
              <w:rPr>
                <w:rFonts w:ascii="Calibri" w:hAnsi="Calibri" w:cs="Calibri"/>
                <w:i/>
                <w:sz w:val="18"/>
                <w:szCs w:val="18"/>
                <w:lang w:val="en-GB"/>
              </w:rPr>
            </w:pPr>
          </w:p>
          <w:p w14:paraId="47E04AE9" w14:textId="77777777" w:rsidR="006D2A89" w:rsidRPr="00060091" w:rsidRDefault="006D2A89" w:rsidP="00C9318E">
            <w:pPr>
              <w:rPr>
                <w:rFonts w:ascii="Calibri" w:hAnsi="Calibri" w:cs="Calibri"/>
                <w:i/>
                <w:sz w:val="18"/>
                <w:szCs w:val="18"/>
                <w:lang w:val="en-GB"/>
              </w:rPr>
            </w:pPr>
          </w:p>
          <w:p w14:paraId="02A69E8C" w14:textId="77777777" w:rsidR="006D2A89" w:rsidRPr="00060091" w:rsidRDefault="006D2A89" w:rsidP="00C9318E">
            <w:pPr>
              <w:rPr>
                <w:rFonts w:ascii="Calibri" w:hAnsi="Calibri" w:cs="Calibri"/>
                <w:i/>
                <w:sz w:val="18"/>
                <w:szCs w:val="18"/>
                <w:lang w:val="en-GB"/>
              </w:rPr>
            </w:pPr>
          </w:p>
          <w:p w14:paraId="1CCFFAC0" w14:textId="77777777" w:rsidR="006D2A89" w:rsidRDefault="006D2A89" w:rsidP="00C9318E">
            <w:pPr>
              <w:rPr>
                <w:rFonts w:ascii="Calibri" w:hAnsi="Calibri" w:cs="Calibri"/>
                <w:i/>
                <w:sz w:val="18"/>
                <w:szCs w:val="18"/>
                <w:lang w:val="en-GB"/>
              </w:rPr>
            </w:pPr>
          </w:p>
          <w:p w14:paraId="683EE019" w14:textId="77777777" w:rsidR="00716C91" w:rsidRDefault="00716C91" w:rsidP="00C9318E">
            <w:pPr>
              <w:rPr>
                <w:rFonts w:ascii="Calibri" w:hAnsi="Calibri" w:cs="Calibri"/>
                <w:b/>
                <w:bCs/>
                <w:i/>
                <w:sz w:val="18"/>
                <w:szCs w:val="18"/>
                <w:lang w:val="en-GB"/>
              </w:rPr>
            </w:pPr>
          </w:p>
          <w:p w14:paraId="4D0F15B0" w14:textId="77777777" w:rsidR="00716C91" w:rsidRDefault="00716C91" w:rsidP="00C9318E">
            <w:pPr>
              <w:rPr>
                <w:rFonts w:ascii="Calibri" w:hAnsi="Calibri" w:cs="Calibri"/>
                <w:b/>
                <w:bCs/>
                <w:i/>
                <w:sz w:val="18"/>
                <w:szCs w:val="18"/>
                <w:lang w:val="en-GB"/>
              </w:rPr>
            </w:pPr>
          </w:p>
          <w:p w14:paraId="4D1D026D" w14:textId="4F280330" w:rsidR="006D2A89" w:rsidRPr="00060091" w:rsidRDefault="006D2A89" w:rsidP="00C9318E">
            <w:pPr>
              <w:rPr>
                <w:rFonts w:ascii="Calibri" w:hAnsi="Calibri" w:cs="Calibri"/>
                <w:b/>
                <w:bCs/>
                <w:i/>
                <w:sz w:val="18"/>
                <w:szCs w:val="18"/>
                <w:lang w:val="en-GB"/>
              </w:rPr>
            </w:pPr>
            <w:r w:rsidRPr="00060091">
              <w:rPr>
                <w:rFonts w:ascii="Calibri" w:hAnsi="Calibri" w:cs="Calibri"/>
                <w:b/>
                <w:bCs/>
                <w:i/>
                <w:sz w:val="18"/>
                <w:szCs w:val="18"/>
                <w:lang w:val="en-GB"/>
              </w:rPr>
              <w:t>Diane Wilkinson</w:t>
            </w:r>
          </w:p>
        </w:tc>
        <w:tc>
          <w:tcPr>
            <w:tcW w:w="1032" w:type="dxa"/>
          </w:tcPr>
          <w:p w14:paraId="6CF2F7D3" w14:textId="77777777" w:rsidR="006D2A89" w:rsidRDefault="006D2A89" w:rsidP="000C7500">
            <w:pPr>
              <w:rPr>
                <w:rFonts w:ascii="Calibri" w:hAnsi="Calibri" w:cs="Calibri"/>
                <w:b/>
                <w:sz w:val="18"/>
                <w:szCs w:val="18"/>
              </w:rPr>
            </w:pPr>
            <w:r>
              <w:rPr>
                <w:rFonts w:ascii="Calibri" w:hAnsi="Calibri" w:cs="Calibri"/>
                <w:b/>
                <w:sz w:val="18"/>
                <w:szCs w:val="18"/>
              </w:rPr>
              <w:t>Ongoing</w:t>
            </w:r>
          </w:p>
          <w:p w14:paraId="401A3D88" w14:textId="77777777" w:rsidR="006D2A89" w:rsidRDefault="006D2A89" w:rsidP="000C7500">
            <w:pPr>
              <w:rPr>
                <w:rFonts w:ascii="Calibri" w:hAnsi="Calibri" w:cs="Calibri"/>
                <w:b/>
                <w:sz w:val="18"/>
                <w:szCs w:val="18"/>
              </w:rPr>
            </w:pPr>
          </w:p>
          <w:p w14:paraId="1C4B4E07" w14:textId="77777777" w:rsidR="006D2A89" w:rsidRDefault="006D2A89" w:rsidP="000C7500">
            <w:pPr>
              <w:rPr>
                <w:rFonts w:ascii="Calibri" w:hAnsi="Calibri" w:cs="Calibri"/>
                <w:b/>
                <w:sz w:val="18"/>
                <w:szCs w:val="18"/>
              </w:rPr>
            </w:pPr>
          </w:p>
          <w:p w14:paraId="0E50B615" w14:textId="77777777" w:rsidR="006D2A89" w:rsidRDefault="006D2A89" w:rsidP="000C7500">
            <w:pPr>
              <w:rPr>
                <w:rFonts w:ascii="Calibri" w:hAnsi="Calibri" w:cs="Calibri"/>
                <w:b/>
                <w:sz w:val="18"/>
                <w:szCs w:val="18"/>
              </w:rPr>
            </w:pPr>
          </w:p>
          <w:p w14:paraId="0FFD1220" w14:textId="214A6E03" w:rsidR="006D2A89" w:rsidRDefault="006D2A89" w:rsidP="000C7500">
            <w:pPr>
              <w:rPr>
                <w:rFonts w:ascii="Calibri" w:hAnsi="Calibri" w:cs="Calibri"/>
                <w:b/>
                <w:sz w:val="18"/>
                <w:szCs w:val="18"/>
              </w:rPr>
            </w:pPr>
          </w:p>
          <w:p w14:paraId="7AAD1636" w14:textId="77777777" w:rsidR="006D2A89" w:rsidRDefault="006D2A89" w:rsidP="000C7500">
            <w:pPr>
              <w:rPr>
                <w:rFonts w:ascii="Calibri" w:hAnsi="Calibri" w:cs="Calibri"/>
                <w:b/>
                <w:sz w:val="18"/>
                <w:szCs w:val="18"/>
              </w:rPr>
            </w:pPr>
          </w:p>
          <w:p w14:paraId="5D3A057C" w14:textId="77777777" w:rsidR="006D2A89" w:rsidRDefault="006D2A89" w:rsidP="000C7500">
            <w:pPr>
              <w:rPr>
                <w:rFonts w:ascii="Calibri" w:hAnsi="Calibri" w:cs="Calibri"/>
                <w:b/>
                <w:sz w:val="18"/>
                <w:szCs w:val="18"/>
              </w:rPr>
            </w:pPr>
          </w:p>
          <w:p w14:paraId="15F1473B" w14:textId="77777777" w:rsidR="006D2A89" w:rsidRDefault="006D2A89" w:rsidP="000C7500">
            <w:pPr>
              <w:rPr>
                <w:rFonts w:ascii="Calibri" w:hAnsi="Calibri" w:cs="Calibri"/>
                <w:b/>
                <w:sz w:val="18"/>
                <w:szCs w:val="18"/>
              </w:rPr>
            </w:pPr>
          </w:p>
          <w:p w14:paraId="64466C76" w14:textId="77777777" w:rsidR="006D2A89" w:rsidRDefault="006D2A89" w:rsidP="000C7500">
            <w:pPr>
              <w:rPr>
                <w:rFonts w:ascii="Calibri" w:hAnsi="Calibri" w:cs="Calibri"/>
                <w:b/>
                <w:sz w:val="18"/>
                <w:szCs w:val="18"/>
              </w:rPr>
            </w:pPr>
          </w:p>
          <w:p w14:paraId="7CBBD663" w14:textId="77777777" w:rsidR="006D2A89" w:rsidRDefault="006D2A89" w:rsidP="000C7500">
            <w:pPr>
              <w:rPr>
                <w:rFonts w:ascii="Calibri" w:hAnsi="Calibri" w:cs="Calibri"/>
                <w:b/>
                <w:sz w:val="18"/>
                <w:szCs w:val="18"/>
              </w:rPr>
            </w:pPr>
          </w:p>
          <w:p w14:paraId="4D1C86E8" w14:textId="77777777" w:rsidR="006D2A89" w:rsidRDefault="006D2A89" w:rsidP="000C7500">
            <w:pPr>
              <w:rPr>
                <w:rFonts w:ascii="Calibri" w:hAnsi="Calibri" w:cs="Calibri"/>
                <w:b/>
                <w:sz w:val="18"/>
                <w:szCs w:val="18"/>
              </w:rPr>
            </w:pPr>
          </w:p>
          <w:p w14:paraId="5A703E55" w14:textId="77777777" w:rsidR="006D2A89" w:rsidRDefault="006D2A89" w:rsidP="000C7500">
            <w:pPr>
              <w:rPr>
                <w:rFonts w:ascii="Calibri" w:hAnsi="Calibri" w:cs="Calibri"/>
                <w:b/>
                <w:sz w:val="18"/>
                <w:szCs w:val="18"/>
              </w:rPr>
            </w:pPr>
          </w:p>
          <w:p w14:paraId="3059C9BD" w14:textId="77777777" w:rsidR="006D2A89" w:rsidRDefault="006D2A89" w:rsidP="000C7500">
            <w:pPr>
              <w:rPr>
                <w:rFonts w:ascii="Calibri" w:hAnsi="Calibri" w:cs="Calibri"/>
                <w:b/>
                <w:sz w:val="18"/>
                <w:szCs w:val="18"/>
              </w:rPr>
            </w:pPr>
          </w:p>
          <w:p w14:paraId="660DCC44" w14:textId="77777777" w:rsidR="006D2A89" w:rsidRDefault="006D2A89" w:rsidP="000C7500">
            <w:pPr>
              <w:rPr>
                <w:rFonts w:ascii="Calibri" w:hAnsi="Calibri" w:cs="Calibri"/>
                <w:b/>
                <w:sz w:val="18"/>
                <w:szCs w:val="18"/>
              </w:rPr>
            </w:pPr>
          </w:p>
          <w:p w14:paraId="1468BF6A" w14:textId="77777777" w:rsidR="006D2A89" w:rsidRDefault="006D2A89" w:rsidP="000C7500">
            <w:pPr>
              <w:rPr>
                <w:rFonts w:ascii="Calibri" w:hAnsi="Calibri" w:cs="Calibri"/>
                <w:b/>
                <w:sz w:val="18"/>
                <w:szCs w:val="18"/>
              </w:rPr>
            </w:pPr>
          </w:p>
          <w:p w14:paraId="1AC863FE" w14:textId="77777777" w:rsidR="00716C91" w:rsidRDefault="00716C91" w:rsidP="000C7500">
            <w:pPr>
              <w:rPr>
                <w:rFonts w:ascii="Calibri" w:hAnsi="Calibri" w:cs="Calibri"/>
                <w:b/>
                <w:sz w:val="18"/>
                <w:szCs w:val="18"/>
              </w:rPr>
            </w:pPr>
          </w:p>
          <w:p w14:paraId="5B4C85AC" w14:textId="77777777" w:rsidR="00716C91" w:rsidRDefault="00716C91" w:rsidP="000C7500">
            <w:pPr>
              <w:rPr>
                <w:rFonts w:ascii="Calibri" w:hAnsi="Calibri" w:cs="Calibri"/>
                <w:b/>
                <w:sz w:val="18"/>
                <w:szCs w:val="18"/>
              </w:rPr>
            </w:pPr>
          </w:p>
          <w:p w14:paraId="1F142ABB" w14:textId="14B0BCED" w:rsidR="006D2A89" w:rsidRPr="007F74CF" w:rsidRDefault="006D2A89" w:rsidP="000C7500">
            <w:pPr>
              <w:rPr>
                <w:rFonts w:ascii="Calibri" w:hAnsi="Calibri" w:cs="Calibri"/>
                <w:b/>
                <w:sz w:val="18"/>
                <w:szCs w:val="18"/>
              </w:rPr>
            </w:pPr>
            <w:r>
              <w:rPr>
                <w:rFonts w:ascii="Calibri" w:hAnsi="Calibri" w:cs="Calibri"/>
                <w:b/>
                <w:sz w:val="18"/>
                <w:szCs w:val="18"/>
              </w:rPr>
              <w:t>Ongoing</w:t>
            </w:r>
          </w:p>
        </w:tc>
        <w:tc>
          <w:tcPr>
            <w:tcW w:w="2202" w:type="dxa"/>
          </w:tcPr>
          <w:p w14:paraId="241A07D4" w14:textId="086291E2" w:rsidR="00865357" w:rsidRDefault="00865357" w:rsidP="006B57ED">
            <w:pPr>
              <w:jc w:val="both"/>
              <w:rPr>
                <w:rFonts w:ascii="Calibri" w:hAnsi="Calibri" w:cs="Calibri"/>
                <w:i/>
                <w:color w:val="7030A0"/>
                <w:sz w:val="20"/>
                <w:szCs w:val="20"/>
              </w:rPr>
            </w:pPr>
            <w:r w:rsidRPr="00601212">
              <w:rPr>
                <w:rFonts w:ascii="Calibri" w:hAnsi="Calibri" w:cs="Calibri"/>
                <w:i/>
                <w:color w:val="7030A0"/>
                <w:sz w:val="20"/>
                <w:szCs w:val="20"/>
              </w:rPr>
              <w:t>Impact is measured by completing COMPASS with our GM Network Enterprise Coordinator three times a year, next review 08/12/22</w:t>
            </w:r>
          </w:p>
          <w:p w14:paraId="48834C84" w14:textId="701B2D61" w:rsidR="00146D42" w:rsidRDefault="00146D42" w:rsidP="006B57ED">
            <w:pPr>
              <w:jc w:val="both"/>
              <w:rPr>
                <w:rFonts w:ascii="Calibri" w:hAnsi="Calibri" w:cs="Calibri"/>
                <w:i/>
                <w:color w:val="7030A0"/>
                <w:sz w:val="20"/>
                <w:szCs w:val="20"/>
              </w:rPr>
            </w:pPr>
          </w:p>
          <w:p w14:paraId="5DA8E2BD" w14:textId="6B998B7C" w:rsidR="00146D42" w:rsidRPr="00146D42" w:rsidRDefault="00146D42" w:rsidP="006B57ED">
            <w:pPr>
              <w:jc w:val="both"/>
              <w:rPr>
                <w:rFonts w:ascii="Calibri" w:hAnsi="Calibri" w:cs="Calibri"/>
                <w:i/>
                <w:color w:val="FF0000"/>
                <w:szCs w:val="22"/>
              </w:rPr>
            </w:pPr>
            <w:r w:rsidRPr="00146D42">
              <w:rPr>
                <w:rFonts w:ascii="Calibri" w:hAnsi="Calibri" w:cs="Calibri"/>
                <w:i/>
                <w:color w:val="FF0000"/>
                <w:szCs w:val="22"/>
              </w:rPr>
              <w:t>Action Point</w:t>
            </w:r>
          </w:p>
          <w:p w14:paraId="7C88F2AE" w14:textId="08F12616" w:rsidR="00146D42" w:rsidRPr="00146D42" w:rsidRDefault="00146D42" w:rsidP="006B57ED">
            <w:pPr>
              <w:jc w:val="both"/>
              <w:rPr>
                <w:rFonts w:ascii="Calibri" w:hAnsi="Calibri" w:cs="Calibri"/>
                <w:i/>
                <w:color w:val="FF0000"/>
                <w:sz w:val="20"/>
                <w:szCs w:val="20"/>
              </w:rPr>
            </w:pPr>
            <w:r>
              <w:rPr>
                <w:rFonts w:ascii="Calibri" w:hAnsi="Calibri" w:cs="Calibri"/>
                <w:i/>
                <w:color w:val="FF0000"/>
                <w:sz w:val="20"/>
                <w:szCs w:val="20"/>
              </w:rPr>
              <w:t>A date needs to be set for completing COMPASS</w:t>
            </w:r>
          </w:p>
          <w:p w14:paraId="57346FFC" w14:textId="11B8FAF4" w:rsidR="00146D42" w:rsidRDefault="00146D42" w:rsidP="006B57ED">
            <w:pPr>
              <w:jc w:val="both"/>
              <w:rPr>
                <w:rFonts w:ascii="Calibri" w:hAnsi="Calibri" w:cs="Calibri"/>
                <w:i/>
                <w:color w:val="7030A0"/>
                <w:sz w:val="20"/>
                <w:szCs w:val="20"/>
              </w:rPr>
            </w:pPr>
          </w:p>
          <w:p w14:paraId="00802568" w14:textId="4F27B430" w:rsidR="00146D42" w:rsidRDefault="00146D42" w:rsidP="006B57ED">
            <w:pPr>
              <w:jc w:val="both"/>
              <w:rPr>
                <w:rFonts w:ascii="Calibri" w:hAnsi="Calibri" w:cs="Calibri"/>
                <w:i/>
                <w:color w:val="7030A0"/>
                <w:sz w:val="20"/>
                <w:szCs w:val="20"/>
              </w:rPr>
            </w:pPr>
          </w:p>
          <w:p w14:paraId="711CC420" w14:textId="779CE646" w:rsidR="006D2A89" w:rsidRPr="006D2A89" w:rsidRDefault="006D2A89" w:rsidP="006B57ED">
            <w:pPr>
              <w:jc w:val="both"/>
              <w:rPr>
                <w:rFonts w:ascii="Calibri" w:hAnsi="Calibri" w:cs="Calibri"/>
                <w:i/>
                <w:color w:val="FF0000"/>
                <w:sz w:val="18"/>
                <w:szCs w:val="18"/>
              </w:rPr>
            </w:pPr>
          </w:p>
          <w:p w14:paraId="593B05F0" w14:textId="485FA16D" w:rsidR="006D2A89" w:rsidRPr="006D2A89" w:rsidRDefault="006D2A89" w:rsidP="006B57ED">
            <w:pPr>
              <w:jc w:val="both"/>
              <w:rPr>
                <w:rFonts w:ascii="Calibri" w:hAnsi="Calibri" w:cs="Calibri"/>
                <w:i/>
                <w:color w:val="FF0000"/>
                <w:sz w:val="18"/>
                <w:szCs w:val="18"/>
              </w:rPr>
            </w:pPr>
          </w:p>
          <w:p w14:paraId="17C0B941" w14:textId="578FA03E" w:rsidR="006D2A89" w:rsidRPr="006D2A89" w:rsidRDefault="006D2A89" w:rsidP="006B57ED">
            <w:pPr>
              <w:jc w:val="both"/>
              <w:rPr>
                <w:rFonts w:ascii="Calibri" w:hAnsi="Calibri" w:cs="Calibri"/>
                <w:i/>
                <w:color w:val="FF0000"/>
                <w:sz w:val="18"/>
                <w:szCs w:val="18"/>
              </w:rPr>
            </w:pPr>
          </w:p>
          <w:p w14:paraId="3C035C1E" w14:textId="67F1AC75" w:rsidR="006D2A89" w:rsidRPr="006D2A89" w:rsidRDefault="006D2A89" w:rsidP="006B57ED">
            <w:pPr>
              <w:jc w:val="both"/>
              <w:rPr>
                <w:rFonts w:ascii="Calibri" w:hAnsi="Calibri" w:cs="Calibri"/>
                <w:i/>
                <w:color w:val="FF0000"/>
                <w:sz w:val="18"/>
                <w:szCs w:val="18"/>
              </w:rPr>
            </w:pPr>
          </w:p>
          <w:p w14:paraId="3D72023C" w14:textId="59CC89B1" w:rsidR="006D2A89" w:rsidRPr="006D2A89" w:rsidRDefault="006D2A89" w:rsidP="006B57ED">
            <w:pPr>
              <w:jc w:val="both"/>
              <w:rPr>
                <w:rFonts w:ascii="Calibri" w:hAnsi="Calibri" w:cs="Calibri"/>
                <w:i/>
                <w:color w:val="FF0000"/>
                <w:sz w:val="18"/>
                <w:szCs w:val="18"/>
              </w:rPr>
            </w:pPr>
          </w:p>
          <w:p w14:paraId="16CB3999" w14:textId="0D6D6473" w:rsidR="006D2A89" w:rsidRPr="006D2A89" w:rsidRDefault="006D2A89" w:rsidP="006B57ED">
            <w:pPr>
              <w:jc w:val="both"/>
              <w:rPr>
                <w:rFonts w:ascii="Calibri" w:hAnsi="Calibri" w:cs="Calibri"/>
                <w:i/>
                <w:color w:val="FF0000"/>
                <w:sz w:val="18"/>
                <w:szCs w:val="18"/>
              </w:rPr>
            </w:pPr>
          </w:p>
          <w:p w14:paraId="38B3364B" w14:textId="4E369CA8" w:rsidR="006D2A89" w:rsidRPr="006D2A89" w:rsidRDefault="006D2A89" w:rsidP="006B57ED">
            <w:pPr>
              <w:jc w:val="both"/>
              <w:rPr>
                <w:rFonts w:ascii="Calibri" w:hAnsi="Calibri" w:cs="Calibri"/>
                <w:i/>
                <w:color w:val="FF0000"/>
                <w:sz w:val="18"/>
                <w:szCs w:val="18"/>
              </w:rPr>
            </w:pPr>
          </w:p>
          <w:p w14:paraId="2024C8D4" w14:textId="77777777" w:rsidR="006D2A89" w:rsidRPr="006D2A89" w:rsidRDefault="006D2A89" w:rsidP="006B57ED">
            <w:pPr>
              <w:jc w:val="both"/>
              <w:rPr>
                <w:rFonts w:ascii="Calibri" w:hAnsi="Calibri" w:cs="Calibri"/>
                <w:i/>
                <w:color w:val="FF0000"/>
                <w:sz w:val="18"/>
                <w:szCs w:val="18"/>
              </w:rPr>
            </w:pPr>
          </w:p>
          <w:p w14:paraId="07D48ADB" w14:textId="77777777" w:rsidR="006D2A89" w:rsidRPr="006D2A89" w:rsidRDefault="006D2A89" w:rsidP="006B57ED">
            <w:pPr>
              <w:jc w:val="both"/>
              <w:rPr>
                <w:rFonts w:ascii="Calibri" w:hAnsi="Calibri" w:cs="Calibri"/>
                <w:i/>
                <w:color w:val="FF0000"/>
                <w:sz w:val="18"/>
                <w:szCs w:val="18"/>
              </w:rPr>
            </w:pPr>
          </w:p>
          <w:p w14:paraId="7FDFB318" w14:textId="77777777" w:rsidR="006D2A89" w:rsidRPr="006D2A89" w:rsidRDefault="006D2A89" w:rsidP="006B57ED">
            <w:pPr>
              <w:jc w:val="both"/>
              <w:rPr>
                <w:rFonts w:ascii="Calibri" w:hAnsi="Calibri" w:cs="Calibri"/>
                <w:i/>
                <w:color w:val="FF0000"/>
                <w:sz w:val="18"/>
                <w:szCs w:val="18"/>
              </w:rPr>
            </w:pPr>
          </w:p>
          <w:p w14:paraId="43E6A11F" w14:textId="5A55F1DD" w:rsidR="006D2A89" w:rsidRPr="006D2A89" w:rsidRDefault="006D2A89" w:rsidP="006B57ED">
            <w:pPr>
              <w:jc w:val="both"/>
              <w:rPr>
                <w:rFonts w:ascii="Calibri" w:hAnsi="Calibri" w:cs="Calibri"/>
                <w:i/>
                <w:color w:val="FF0000"/>
                <w:sz w:val="18"/>
                <w:szCs w:val="18"/>
              </w:rPr>
            </w:pPr>
          </w:p>
          <w:p w14:paraId="01BFF06B" w14:textId="77777777" w:rsidR="006D2A89" w:rsidRPr="006D2A89" w:rsidRDefault="006D2A89" w:rsidP="006B57ED">
            <w:pPr>
              <w:jc w:val="both"/>
              <w:rPr>
                <w:rFonts w:ascii="Calibri" w:hAnsi="Calibri" w:cs="Calibri"/>
                <w:i/>
                <w:color w:val="FF0000"/>
                <w:sz w:val="18"/>
                <w:szCs w:val="18"/>
              </w:rPr>
            </w:pPr>
          </w:p>
          <w:p w14:paraId="77B6BC40" w14:textId="3860D777" w:rsidR="006D2A89" w:rsidRPr="006D2A89" w:rsidRDefault="006D2A89" w:rsidP="004C721C">
            <w:pPr>
              <w:rPr>
                <w:rFonts w:ascii="Calibri" w:hAnsi="Calibri" w:cs="Calibri"/>
                <w:i/>
                <w:color w:val="FF0000"/>
                <w:sz w:val="18"/>
                <w:szCs w:val="18"/>
              </w:rPr>
            </w:pPr>
          </w:p>
          <w:p w14:paraId="7636BF94" w14:textId="77777777" w:rsidR="006D2A89" w:rsidRPr="006D2A89" w:rsidRDefault="006D2A89" w:rsidP="004C721C">
            <w:pPr>
              <w:rPr>
                <w:rFonts w:ascii="Calibri" w:hAnsi="Calibri" w:cs="Calibri"/>
                <w:i/>
                <w:color w:val="FF0000"/>
                <w:sz w:val="18"/>
                <w:szCs w:val="18"/>
              </w:rPr>
            </w:pPr>
          </w:p>
          <w:p w14:paraId="21296612" w14:textId="77777777" w:rsidR="00146D42" w:rsidRDefault="00146D42" w:rsidP="004C721C">
            <w:pPr>
              <w:rPr>
                <w:rFonts w:ascii="Calibri" w:hAnsi="Calibri" w:cs="Calibri"/>
                <w:color w:val="7030A0"/>
                <w:sz w:val="20"/>
                <w:szCs w:val="20"/>
              </w:rPr>
            </w:pPr>
          </w:p>
          <w:p w14:paraId="6F58CF70" w14:textId="77777777" w:rsidR="00146D42" w:rsidRDefault="00146D42" w:rsidP="004C721C">
            <w:pPr>
              <w:rPr>
                <w:rFonts w:ascii="Calibri" w:hAnsi="Calibri" w:cs="Calibri"/>
                <w:color w:val="7030A0"/>
                <w:sz w:val="20"/>
                <w:szCs w:val="20"/>
              </w:rPr>
            </w:pPr>
          </w:p>
          <w:p w14:paraId="4D586181" w14:textId="77777777" w:rsidR="00146D42" w:rsidRDefault="00146D42" w:rsidP="004C721C">
            <w:pPr>
              <w:rPr>
                <w:rFonts w:ascii="Calibri" w:hAnsi="Calibri" w:cs="Calibri"/>
                <w:color w:val="7030A0"/>
                <w:sz w:val="20"/>
                <w:szCs w:val="20"/>
              </w:rPr>
            </w:pPr>
          </w:p>
          <w:p w14:paraId="18962892" w14:textId="77777777" w:rsidR="00146D42" w:rsidRDefault="00146D42" w:rsidP="004C721C">
            <w:pPr>
              <w:rPr>
                <w:rFonts w:ascii="Calibri" w:hAnsi="Calibri" w:cs="Calibri"/>
                <w:color w:val="7030A0"/>
                <w:sz w:val="20"/>
                <w:szCs w:val="20"/>
              </w:rPr>
            </w:pPr>
          </w:p>
          <w:p w14:paraId="1B0A1AA3" w14:textId="77777777" w:rsidR="00146D42" w:rsidRDefault="00146D42" w:rsidP="004C721C">
            <w:pPr>
              <w:rPr>
                <w:rFonts w:ascii="Calibri" w:hAnsi="Calibri" w:cs="Calibri"/>
                <w:color w:val="7030A0"/>
                <w:sz w:val="20"/>
                <w:szCs w:val="20"/>
              </w:rPr>
            </w:pPr>
          </w:p>
          <w:p w14:paraId="0FB28B6B" w14:textId="77777777" w:rsidR="00146D42" w:rsidRDefault="00146D42" w:rsidP="004C721C">
            <w:pPr>
              <w:rPr>
                <w:rFonts w:ascii="Calibri" w:hAnsi="Calibri" w:cs="Calibri"/>
                <w:color w:val="7030A0"/>
                <w:sz w:val="20"/>
                <w:szCs w:val="20"/>
              </w:rPr>
            </w:pPr>
          </w:p>
          <w:p w14:paraId="3227437B" w14:textId="77777777" w:rsidR="00146D42" w:rsidRDefault="00146D42" w:rsidP="004C721C">
            <w:pPr>
              <w:rPr>
                <w:rFonts w:ascii="Calibri" w:hAnsi="Calibri" w:cs="Calibri"/>
                <w:color w:val="7030A0"/>
                <w:sz w:val="20"/>
                <w:szCs w:val="20"/>
              </w:rPr>
            </w:pPr>
          </w:p>
          <w:p w14:paraId="700C1C4E" w14:textId="77777777" w:rsidR="00146D42" w:rsidRDefault="00146D42" w:rsidP="004C721C">
            <w:pPr>
              <w:rPr>
                <w:rFonts w:ascii="Calibri" w:hAnsi="Calibri" w:cs="Calibri"/>
                <w:color w:val="7030A0"/>
                <w:sz w:val="20"/>
                <w:szCs w:val="20"/>
              </w:rPr>
            </w:pPr>
          </w:p>
          <w:p w14:paraId="374E5F0D" w14:textId="27548201" w:rsidR="006D2A89" w:rsidRDefault="00130EF1" w:rsidP="004C721C">
            <w:pPr>
              <w:rPr>
                <w:rFonts w:ascii="Calibri" w:hAnsi="Calibri" w:cs="Calibri"/>
                <w:color w:val="7030A0"/>
                <w:sz w:val="20"/>
                <w:szCs w:val="20"/>
              </w:rPr>
            </w:pPr>
            <w:r w:rsidRPr="00130EF1">
              <w:rPr>
                <w:rFonts w:ascii="Calibri" w:hAnsi="Calibri" w:cs="Calibri"/>
                <w:color w:val="7030A0"/>
                <w:sz w:val="20"/>
                <w:szCs w:val="20"/>
              </w:rPr>
              <w:t>Our new Head teacher</w:t>
            </w:r>
            <w:r w:rsidR="00913A83">
              <w:rPr>
                <w:rFonts w:ascii="Calibri" w:hAnsi="Calibri" w:cs="Calibri"/>
                <w:color w:val="7030A0"/>
                <w:sz w:val="20"/>
                <w:szCs w:val="20"/>
              </w:rPr>
              <w:t xml:space="preserve"> Hannah Speakman</w:t>
            </w:r>
            <w:r w:rsidRPr="00130EF1">
              <w:rPr>
                <w:rFonts w:ascii="Calibri" w:hAnsi="Calibri" w:cs="Calibri"/>
                <w:color w:val="7030A0"/>
                <w:sz w:val="20"/>
                <w:szCs w:val="20"/>
              </w:rPr>
              <w:t xml:space="preserve"> started in September 2022 and has implemented The National College wh</w:t>
            </w:r>
            <w:r>
              <w:rPr>
                <w:rFonts w:ascii="Calibri" w:hAnsi="Calibri" w:cs="Calibri"/>
                <w:color w:val="7030A0"/>
                <w:sz w:val="20"/>
                <w:szCs w:val="20"/>
              </w:rPr>
              <w:t>ich is</w:t>
            </w:r>
            <w:r w:rsidR="003015F1">
              <w:rPr>
                <w:rFonts w:ascii="Calibri" w:hAnsi="Calibri" w:cs="Calibri"/>
                <w:color w:val="7030A0"/>
                <w:sz w:val="20"/>
                <w:szCs w:val="20"/>
              </w:rPr>
              <w:t xml:space="preserve"> online CPD</w:t>
            </w:r>
            <w:r>
              <w:rPr>
                <w:rFonts w:ascii="Calibri" w:hAnsi="Calibri" w:cs="Calibri"/>
                <w:color w:val="7030A0"/>
                <w:sz w:val="20"/>
                <w:szCs w:val="20"/>
              </w:rPr>
              <w:t xml:space="preserve"> fo</w:t>
            </w:r>
            <w:r w:rsidR="003015F1">
              <w:rPr>
                <w:rFonts w:ascii="Calibri" w:hAnsi="Calibri" w:cs="Calibri"/>
                <w:color w:val="7030A0"/>
                <w:sz w:val="20"/>
                <w:szCs w:val="20"/>
              </w:rPr>
              <w:t>r all staff working in early years, primary, secondary and further education settings.</w:t>
            </w:r>
          </w:p>
          <w:p w14:paraId="1C7CA2FF" w14:textId="5E36B5DC" w:rsidR="00913A83" w:rsidRPr="00716C91" w:rsidRDefault="00913A83" w:rsidP="00716C91">
            <w:pPr>
              <w:rPr>
                <w:rFonts w:ascii="Calibri" w:hAnsi="Calibri" w:cs="Calibri"/>
                <w:color w:val="7030A0"/>
                <w:sz w:val="20"/>
                <w:szCs w:val="20"/>
              </w:rPr>
            </w:pPr>
            <w:r>
              <w:rPr>
                <w:rFonts w:ascii="Calibri" w:hAnsi="Calibri" w:cs="Calibri"/>
                <w:color w:val="7030A0"/>
                <w:sz w:val="20"/>
                <w:szCs w:val="20"/>
              </w:rPr>
              <w:t>Units to be covere</w:t>
            </w:r>
            <w:r w:rsidR="00F1760B">
              <w:rPr>
                <w:rFonts w:ascii="Calibri" w:hAnsi="Calibri" w:cs="Calibri"/>
                <w:color w:val="7030A0"/>
                <w:sz w:val="20"/>
                <w:szCs w:val="20"/>
              </w:rPr>
              <w:t xml:space="preserve">d by relevant staff during summer </w:t>
            </w:r>
            <w:r>
              <w:rPr>
                <w:rFonts w:ascii="Calibri" w:hAnsi="Calibri" w:cs="Calibri"/>
                <w:color w:val="7030A0"/>
                <w:sz w:val="20"/>
                <w:szCs w:val="20"/>
              </w:rPr>
              <w:t>term</w:t>
            </w:r>
            <w:r w:rsidR="00F1760B">
              <w:rPr>
                <w:rFonts w:ascii="Calibri" w:hAnsi="Calibri" w:cs="Calibri"/>
                <w:color w:val="7030A0"/>
                <w:sz w:val="20"/>
                <w:szCs w:val="20"/>
              </w:rPr>
              <w:t xml:space="preserve"> 2023</w:t>
            </w:r>
            <w:r>
              <w:rPr>
                <w:rFonts w:ascii="Calibri" w:hAnsi="Calibri" w:cs="Calibri"/>
                <w:color w:val="7030A0"/>
                <w:sz w:val="20"/>
                <w:szCs w:val="20"/>
              </w:rPr>
              <w:t xml:space="preserve"> include:</w:t>
            </w:r>
          </w:p>
          <w:p w14:paraId="6CF60561" w14:textId="77777777" w:rsidR="00716C91" w:rsidRPr="00716C91" w:rsidRDefault="00716C91" w:rsidP="00716C91">
            <w:pPr>
              <w:numPr>
                <w:ilvl w:val="0"/>
                <w:numId w:val="45"/>
              </w:numPr>
              <w:spacing w:before="100" w:beforeAutospacing="1" w:after="100" w:afterAutospacing="1"/>
              <w:rPr>
                <w:rFonts w:ascii="Calibri" w:eastAsia="Times New Roman" w:hAnsi="Calibri" w:cs="Calibri"/>
                <w:color w:val="7030A0"/>
                <w:sz w:val="20"/>
                <w:szCs w:val="20"/>
                <w:lang w:val="en-GB" w:eastAsia="en-GB"/>
              </w:rPr>
            </w:pPr>
            <w:r w:rsidRPr="00716C91">
              <w:rPr>
                <w:rFonts w:ascii="Calibri" w:eastAsia="Times New Roman" w:hAnsi="Calibri" w:cs="Calibri"/>
                <w:color w:val="7030A0"/>
                <w:sz w:val="20"/>
                <w:szCs w:val="20"/>
                <w:lang w:val="en-GB" w:eastAsia="en-GB"/>
              </w:rPr>
              <w:t>Career Education: Enhancing Positive Pupil outcomes through the Career Development Framework/Primary</w:t>
            </w:r>
          </w:p>
          <w:p w14:paraId="592E2858" w14:textId="7FF8A81E" w:rsidR="006D2A89" w:rsidRPr="00716C91" w:rsidRDefault="00716C91" w:rsidP="004C721C">
            <w:pPr>
              <w:numPr>
                <w:ilvl w:val="0"/>
                <w:numId w:val="45"/>
              </w:numPr>
              <w:spacing w:before="100" w:beforeAutospacing="1" w:after="100" w:afterAutospacing="1"/>
              <w:rPr>
                <w:rFonts w:ascii="Calibri" w:eastAsia="Times New Roman" w:hAnsi="Calibri" w:cs="Calibri"/>
                <w:color w:val="000000"/>
                <w:sz w:val="20"/>
                <w:szCs w:val="20"/>
                <w:lang w:val="en-GB" w:eastAsia="en-GB"/>
              </w:rPr>
            </w:pPr>
            <w:r w:rsidRPr="00716C91">
              <w:rPr>
                <w:rFonts w:ascii="Calibri" w:eastAsia="Times New Roman" w:hAnsi="Calibri" w:cs="Calibri"/>
                <w:color w:val="7030A0"/>
                <w:sz w:val="20"/>
                <w:szCs w:val="20"/>
                <w:lang w:val="en-GB" w:eastAsia="en-GB"/>
              </w:rPr>
              <w:lastRenderedPageBreak/>
              <w:t>Careers Education: Meeting the Gatsby Benchmarks and Implementing Statutory Guidance/Secondary</w:t>
            </w:r>
          </w:p>
        </w:tc>
      </w:tr>
      <w:tr w:rsidR="006D2A89" w:rsidRPr="000649DD" w14:paraId="68DF4A97" w14:textId="77777777" w:rsidTr="006D2A89">
        <w:tc>
          <w:tcPr>
            <w:tcW w:w="1571" w:type="dxa"/>
          </w:tcPr>
          <w:p w14:paraId="462ED0A8" w14:textId="77777777" w:rsidR="006D2A89" w:rsidRPr="00451A0C" w:rsidRDefault="006D2A89" w:rsidP="00451A0C">
            <w:pPr>
              <w:pStyle w:val="ListParagraph"/>
              <w:numPr>
                <w:ilvl w:val="0"/>
                <w:numId w:val="5"/>
              </w:numPr>
              <w:ind w:left="360"/>
              <w:rPr>
                <w:rFonts w:ascii="Calibri" w:hAnsi="Calibri" w:cs="Calibri"/>
                <w:b/>
                <w:sz w:val="20"/>
                <w:szCs w:val="20"/>
              </w:rPr>
            </w:pPr>
            <w:r w:rsidRPr="00451A0C">
              <w:rPr>
                <w:rFonts w:ascii="Calibri" w:hAnsi="Calibri" w:cs="Calibri"/>
                <w:b/>
                <w:sz w:val="20"/>
                <w:szCs w:val="20"/>
              </w:rPr>
              <w:lastRenderedPageBreak/>
              <w:t>Learning from career and labour market information</w:t>
            </w:r>
          </w:p>
          <w:p w14:paraId="0D07A81B" w14:textId="77777777" w:rsidR="006D2A89" w:rsidRPr="000649DD" w:rsidRDefault="006D2A89" w:rsidP="00451A0C">
            <w:pPr>
              <w:pStyle w:val="ListParagraph"/>
              <w:ind w:left="360"/>
              <w:rPr>
                <w:rFonts w:ascii="Calibri" w:hAnsi="Calibri" w:cs="Calibri"/>
                <w:b/>
                <w:sz w:val="20"/>
                <w:szCs w:val="20"/>
              </w:rPr>
            </w:pPr>
          </w:p>
          <w:p w14:paraId="7ACF1287" w14:textId="77777777" w:rsidR="006D2A89" w:rsidRDefault="006D2A89" w:rsidP="00A81E0F">
            <w:pPr>
              <w:pStyle w:val="ListParagraph"/>
              <w:rPr>
                <w:rFonts w:ascii="Calibri" w:hAnsi="Calibri" w:cs="Calibri"/>
                <w:b/>
                <w:sz w:val="20"/>
                <w:szCs w:val="20"/>
              </w:rPr>
            </w:pPr>
          </w:p>
          <w:p w14:paraId="218D1F42" w14:textId="77777777" w:rsidR="00716C91" w:rsidRDefault="00716C91" w:rsidP="00A81E0F">
            <w:pPr>
              <w:pStyle w:val="ListParagraph"/>
              <w:rPr>
                <w:rFonts w:ascii="Calibri" w:hAnsi="Calibri" w:cs="Calibri"/>
                <w:b/>
                <w:sz w:val="20"/>
                <w:szCs w:val="20"/>
              </w:rPr>
            </w:pPr>
          </w:p>
          <w:p w14:paraId="76255D88" w14:textId="77777777" w:rsidR="00716C91" w:rsidRDefault="00716C91" w:rsidP="00A81E0F">
            <w:pPr>
              <w:pStyle w:val="ListParagraph"/>
              <w:rPr>
                <w:rFonts w:ascii="Calibri" w:hAnsi="Calibri" w:cs="Calibri"/>
                <w:b/>
                <w:sz w:val="20"/>
                <w:szCs w:val="20"/>
              </w:rPr>
            </w:pPr>
          </w:p>
          <w:p w14:paraId="27502CEB" w14:textId="77777777" w:rsidR="00716C91" w:rsidRDefault="00716C91" w:rsidP="00A81E0F">
            <w:pPr>
              <w:pStyle w:val="ListParagraph"/>
              <w:rPr>
                <w:rFonts w:ascii="Calibri" w:hAnsi="Calibri" w:cs="Calibri"/>
                <w:b/>
                <w:sz w:val="20"/>
                <w:szCs w:val="20"/>
              </w:rPr>
            </w:pPr>
          </w:p>
          <w:p w14:paraId="0026864D" w14:textId="77777777" w:rsidR="00716C91" w:rsidRDefault="00716C91" w:rsidP="00A81E0F">
            <w:pPr>
              <w:pStyle w:val="ListParagraph"/>
              <w:rPr>
                <w:rFonts w:ascii="Calibri" w:hAnsi="Calibri" w:cs="Calibri"/>
                <w:b/>
                <w:sz w:val="20"/>
                <w:szCs w:val="20"/>
              </w:rPr>
            </w:pPr>
          </w:p>
          <w:p w14:paraId="16FBF760" w14:textId="77777777" w:rsidR="00716C91" w:rsidRDefault="00716C91" w:rsidP="00A81E0F">
            <w:pPr>
              <w:pStyle w:val="ListParagraph"/>
              <w:rPr>
                <w:rFonts w:ascii="Calibri" w:hAnsi="Calibri" w:cs="Calibri"/>
                <w:b/>
                <w:sz w:val="20"/>
                <w:szCs w:val="20"/>
              </w:rPr>
            </w:pPr>
          </w:p>
          <w:p w14:paraId="528DA511" w14:textId="77777777" w:rsidR="00716C91" w:rsidRDefault="00716C91" w:rsidP="00A81E0F">
            <w:pPr>
              <w:pStyle w:val="ListParagraph"/>
              <w:rPr>
                <w:rFonts w:ascii="Calibri" w:hAnsi="Calibri" w:cs="Calibri"/>
                <w:b/>
                <w:sz w:val="20"/>
                <w:szCs w:val="20"/>
              </w:rPr>
            </w:pPr>
          </w:p>
          <w:p w14:paraId="79C8DCEF" w14:textId="5F2067B7" w:rsidR="00716C91" w:rsidRPr="00716C91" w:rsidRDefault="00716C91" w:rsidP="00716C91">
            <w:pPr>
              <w:rPr>
                <w:rFonts w:ascii="Calibri" w:hAnsi="Calibri" w:cs="Calibri"/>
                <w:b/>
                <w:sz w:val="20"/>
                <w:szCs w:val="20"/>
              </w:rPr>
            </w:pPr>
          </w:p>
        </w:tc>
        <w:tc>
          <w:tcPr>
            <w:tcW w:w="1156" w:type="dxa"/>
            <w:shd w:val="clear" w:color="auto" w:fill="auto"/>
          </w:tcPr>
          <w:p w14:paraId="29D0C7D1" w14:textId="041E6898" w:rsidR="006D2A89" w:rsidRPr="007F74CF" w:rsidRDefault="006D2A89" w:rsidP="007F74CF">
            <w:pPr>
              <w:jc w:val="center"/>
              <w:rPr>
                <w:rFonts w:ascii="Calibri" w:hAnsi="Calibri" w:cs="Calibri"/>
                <w:b/>
                <w:sz w:val="20"/>
                <w:szCs w:val="20"/>
              </w:rPr>
            </w:pPr>
            <w:r>
              <w:rPr>
                <w:rFonts w:ascii="Calibri" w:hAnsi="Calibri" w:cs="Calibri"/>
                <w:b/>
                <w:sz w:val="20"/>
                <w:szCs w:val="20"/>
              </w:rPr>
              <w:t xml:space="preserve">100% </w:t>
            </w:r>
          </w:p>
        </w:tc>
        <w:tc>
          <w:tcPr>
            <w:tcW w:w="2581" w:type="dxa"/>
          </w:tcPr>
          <w:p w14:paraId="498E74AB" w14:textId="77777777" w:rsidR="006D2A89" w:rsidRDefault="006D2A89" w:rsidP="00855C97">
            <w:pPr>
              <w:jc w:val="both"/>
              <w:rPr>
                <w:rFonts w:ascii="Calibri" w:hAnsi="Calibri" w:cs="Calibri"/>
                <w:b/>
                <w:sz w:val="20"/>
                <w:szCs w:val="20"/>
              </w:rPr>
            </w:pPr>
            <w:r w:rsidRPr="00855C97">
              <w:rPr>
                <w:rFonts w:ascii="Calibri" w:hAnsi="Calibri" w:cs="Calibri"/>
                <w:b/>
                <w:sz w:val="20"/>
                <w:szCs w:val="20"/>
              </w:rPr>
              <w:t>Ensures the majority of students have used up-to-date career &amp; labour market information to help inform study/career decisions.</w:t>
            </w:r>
          </w:p>
          <w:p w14:paraId="791E927E" w14:textId="77777777" w:rsidR="006D2A89" w:rsidRDefault="006D2A89" w:rsidP="00855C97">
            <w:pPr>
              <w:jc w:val="both"/>
              <w:rPr>
                <w:rFonts w:ascii="Calibri" w:hAnsi="Calibri" w:cs="Calibri"/>
                <w:b/>
                <w:sz w:val="20"/>
                <w:szCs w:val="20"/>
              </w:rPr>
            </w:pPr>
          </w:p>
          <w:p w14:paraId="24E6EBD4" w14:textId="77777777" w:rsidR="006D2A89" w:rsidRPr="00855C97" w:rsidRDefault="006D2A89" w:rsidP="00855C97">
            <w:pPr>
              <w:jc w:val="both"/>
              <w:rPr>
                <w:rFonts w:ascii="Calibri" w:hAnsi="Calibri" w:cs="Calibri"/>
                <w:b/>
                <w:sz w:val="20"/>
                <w:szCs w:val="20"/>
              </w:rPr>
            </w:pPr>
          </w:p>
        </w:tc>
        <w:tc>
          <w:tcPr>
            <w:tcW w:w="4144" w:type="dxa"/>
          </w:tcPr>
          <w:p w14:paraId="48EA35CA" w14:textId="4946D52D" w:rsidR="006D2A89" w:rsidRDefault="006D2A89" w:rsidP="006D2A89">
            <w:pPr>
              <w:shd w:val="clear" w:color="auto" w:fill="FFFFFF" w:themeFill="background1"/>
              <w:rPr>
                <w:color w:val="0000FF"/>
                <w:szCs w:val="22"/>
                <w:u w:val="single"/>
              </w:rPr>
            </w:pPr>
            <w:r w:rsidRPr="006D2A89">
              <w:rPr>
                <w:rFonts w:ascii="Calibri" w:eastAsia="Times New Roman" w:hAnsi="Calibri" w:cs="Times New Roman"/>
                <w:b/>
                <w:szCs w:val="22"/>
              </w:rPr>
              <w:t>QC2.2 (</w:t>
            </w:r>
            <w:proofErr w:type="spellStart"/>
            <w:r w:rsidRPr="006D2A89">
              <w:rPr>
                <w:rFonts w:ascii="Calibri" w:eastAsia="Times New Roman" w:hAnsi="Calibri" w:cs="Times New Roman"/>
                <w:b/>
                <w:szCs w:val="22"/>
              </w:rPr>
              <w:t>i</w:t>
            </w:r>
            <w:proofErr w:type="spellEnd"/>
            <w:r w:rsidRPr="006D2A89">
              <w:rPr>
                <w:rFonts w:ascii="Calibri" w:eastAsia="Times New Roman" w:hAnsi="Calibri" w:cs="Times New Roman"/>
                <w:b/>
                <w:szCs w:val="22"/>
              </w:rPr>
              <w:t>)</w:t>
            </w:r>
            <w:r w:rsidRPr="006D2A89">
              <w:rPr>
                <w:rFonts w:ascii="Calibri" w:eastAsia="Times New Roman" w:hAnsi="Calibri" w:cs="Times New Roman"/>
                <w:szCs w:val="22"/>
              </w:rPr>
              <w:t xml:space="preserve"> the assessor has suggested including a link to Apprenticeships </w:t>
            </w:r>
            <w:hyperlink r:id="rId8" w:history="1">
              <w:r w:rsidRPr="006D2A89">
                <w:rPr>
                  <w:color w:val="0000FF"/>
                  <w:szCs w:val="22"/>
                  <w:u w:val="single"/>
                </w:rPr>
                <w:t>Become an apprentice (apprenticeships.gov.uk)</w:t>
              </w:r>
            </w:hyperlink>
            <w:r w:rsidR="00865357">
              <w:rPr>
                <w:color w:val="0000FF"/>
                <w:szCs w:val="22"/>
                <w:u w:val="single"/>
              </w:rPr>
              <w:sym w:font="Wingdings 2" w:char="F050"/>
            </w:r>
          </w:p>
          <w:p w14:paraId="3D6CEFBF" w14:textId="17364868" w:rsidR="00031713" w:rsidRDefault="00031713" w:rsidP="006D2A89">
            <w:pPr>
              <w:shd w:val="clear" w:color="auto" w:fill="FFFFFF" w:themeFill="background1"/>
              <w:rPr>
                <w:color w:val="0000FF"/>
                <w:szCs w:val="22"/>
                <w:u w:val="single"/>
              </w:rPr>
            </w:pPr>
          </w:p>
          <w:p w14:paraId="27BE6A99" w14:textId="3C26D26E" w:rsidR="006D2A89" w:rsidRDefault="00146D42" w:rsidP="00146D42">
            <w:pPr>
              <w:shd w:val="clear" w:color="auto" w:fill="FFFFFF" w:themeFill="background1"/>
              <w:rPr>
                <w:color w:val="FF0000"/>
                <w:szCs w:val="22"/>
                <w:u w:val="single"/>
              </w:rPr>
            </w:pPr>
            <w:r w:rsidRPr="00146D42">
              <w:rPr>
                <w:color w:val="FF0000"/>
                <w:szCs w:val="22"/>
                <w:u w:val="single"/>
              </w:rPr>
              <w:t>Action Point</w:t>
            </w:r>
          </w:p>
          <w:p w14:paraId="386389C6" w14:textId="76504D2E" w:rsidR="00146D42" w:rsidRPr="00146D42" w:rsidRDefault="00146D42" w:rsidP="00146D42">
            <w:pPr>
              <w:shd w:val="clear" w:color="auto" w:fill="FFFFFF" w:themeFill="background1"/>
              <w:rPr>
                <w:color w:val="FF0000"/>
                <w:szCs w:val="22"/>
                <w:u w:val="single"/>
              </w:rPr>
            </w:pPr>
            <w:r>
              <w:rPr>
                <w:color w:val="FF0000"/>
                <w:szCs w:val="22"/>
                <w:u w:val="single"/>
              </w:rPr>
              <w:t>This link needs adding to the new website</w:t>
            </w:r>
          </w:p>
          <w:p w14:paraId="5D2A6FCB" w14:textId="21DD26D1" w:rsidR="00146D42" w:rsidRPr="00146D42" w:rsidRDefault="00146D42" w:rsidP="00146D42">
            <w:pPr>
              <w:shd w:val="clear" w:color="auto" w:fill="FFFFFF" w:themeFill="background1"/>
              <w:rPr>
                <w:rFonts w:ascii="Calibri" w:hAnsi="Calibri" w:cs="Calibri"/>
                <w:i/>
                <w:sz w:val="20"/>
                <w:szCs w:val="20"/>
              </w:rPr>
            </w:pPr>
            <w:bookmarkStart w:id="0" w:name="_GoBack"/>
            <w:bookmarkEnd w:id="0"/>
          </w:p>
        </w:tc>
        <w:tc>
          <w:tcPr>
            <w:tcW w:w="1626" w:type="dxa"/>
          </w:tcPr>
          <w:p w14:paraId="1B6BF73C" w14:textId="0DB7CAEF" w:rsidR="006D2A89" w:rsidRDefault="006D2A89" w:rsidP="009B52E4">
            <w:pPr>
              <w:rPr>
                <w:rFonts w:ascii="Calibri" w:hAnsi="Calibri" w:cs="Calibri"/>
                <w:b/>
                <w:bCs/>
                <w:sz w:val="18"/>
                <w:szCs w:val="18"/>
              </w:rPr>
            </w:pPr>
            <w:r w:rsidRPr="003666BA">
              <w:rPr>
                <w:rFonts w:ascii="Calibri" w:hAnsi="Calibri" w:cs="Calibri"/>
                <w:b/>
                <w:bCs/>
                <w:sz w:val="18"/>
                <w:szCs w:val="18"/>
              </w:rPr>
              <w:t>Diane Wilkinson</w:t>
            </w:r>
          </w:p>
          <w:p w14:paraId="5EF0E9E5" w14:textId="75D5AFA8" w:rsidR="00716C91" w:rsidRDefault="00716C91" w:rsidP="009B52E4">
            <w:pPr>
              <w:rPr>
                <w:rFonts w:ascii="Calibri" w:hAnsi="Calibri" w:cs="Calibri"/>
                <w:b/>
                <w:bCs/>
                <w:sz w:val="18"/>
                <w:szCs w:val="18"/>
              </w:rPr>
            </w:pPr>
            <w:r>
              <w:rPr>
                <w:rFonts w:ascii="Calibri" w:hAnsi="Calibri" w:cs="Calibri"/>
                <w:b/>
                <w:bCs/>
                <w:sz w:val="18"/>
                <w:szCs w:val="18"/>
              </w:rPr>
              <w:t>Pete Tupman</w:t>
            </w:r>
          </w:p>
          <w:p w14:paraId="15C6F0F9" w14:textId="52047481" w:rsidR="00716C91" w:rsidRPr="003666BA" w:rsidRDefault="00716C91" w:rsidP="009B52E4">
            <w:pPr>
              <w:rPr>
                <w:rFonts w:ascii="Calibri" w:hAnsi="Calibri" w:cs="Calibri"/>
                <w:b/>
                <w:bCs/>
                <w:sz w:val="18"/>
                <w:szCs w:val="18"/>
              </w:rPr>
            </w:pPr>
            <w:r>
              <w:rPr>
                <w:rFonts w:ascii="Calibri" w:hAnsi="Calibri" w:cs="Calibri"/>
                <w:b/>
                <w:bCs/>
                <w:sz w:val="18"/>
                <w:szCs w:val="18"/>
              </w:rPr>
              <w:t>Whole School</w:t>
            </w:r>
          </w:p>
        </w:tc>
        <w:tc>
          <w:tcPr>
            <w:tcW w:w="1032" w:type="dxa"/>
          </w:tcPr>
          <w:p w14:paraId="0C172D45" w14:textId="5B20741D" w:rsidR="006D2A89" w:rsidRDefault="006D2A89" w:rsidP="000C7500">
            <w:pPr>
              <w:rPr>
                <w:rFonts w:ascii="Calibri" w:hAnsi="Calibri" w:cs="Calibri"/>
                <w:b/>
                <w:sz w:val="18"/>
                <w:szCs w:val="18"/>
              </w:rPr>
            </w:pPr>
            <w:r>
              <w:rPr>
                <w:rFonts w:ascii="Calibri" w:hAnsi="Calibri" w:cs="Calibri"/>
                <w:b/>
                <w:sz w:val="18"/>
                <w:szCs w:val="18"/>
              </w:rPr>
              <w:t>Ongoing</w:t>
            </w:r>
          </w:p>
          <w:p w14:paraId="70305501" w14:textId="77777777" w:rsidR="006D2A89" w:rsidRPr="007F74CF" w:rsidRDefault="006D2A89" w:rsidP="007A7AAE">
            <w:pPr>
              <w:rPr>
                <w:rFonts w:ascii="Calibri" w:hAnsi="Calibri" w:cs="Calibri"/>
                <w:b/>
                <w:sz w:val="18"/>
                <w:szCs w:val="18"/>
              </w:rPr>
            </w:pPr>
          </w:p>
        </w:tc>
        <w:tc>
          <w:tcPr>
            <w:tcW w:w="2202" w:type="dxa"/>
          </w:tcPr>
          <w:p w14:paraId="18CE2E63" w14:textId="4577654D" w:rsidR="006D2A89" w:rsidRDefault="00865357" w:rsidP="006D2A89">
            <w:pPr>
              <w:jc w:val="both"/>
              <w:rPr>
                <w:rFonts w:ascii="Calibri" w:hAnsi="Calibri" w:cs="Calibri"/>
                <w:color w:val="7030A0"/>
                <w:sz w:val="20"/>
                <w:szCs w:val="20"/>
              </w:rPr>
            </w:pPr>
            <w:r w:rsidRPr="00601212">
              <w:rPr>
                <w:rFonts w:ascii="Calibri" w:hAnsi="Calibri" w:cs="Calibri"/>
                <w:color w:val="7030A0"/>
                <w:sz w:val="20"/>
                <w:szCs w:val="20"/>
              </w:rPr>
              <w:t>Students had access to current LMI during our in-house careers fair on Wednesday 12</w:t>
            </w:r>
            <w:r w:rsidRPr="00601212">
              <w:rPr>
                <w:rFonts w:ascii="Calibri" w:hAnsi="Calibri" w:cs="Calibri"/>
                <w:color w:val="7030A0"/>
                <w:sz w:val="20"/>
                <w:szCs w:val="20"/>
                <w:vertAlign w:val="superscript"/>
              </w:rPr>
              <w:t>th</w:t>
            </w:r>
            <w:r w:rsidRPr="00601212">
              <w:rPr>
                <w:rFonts w:ascii="Calibri" w:hAnsi="Calibri" w:cs="Calibri"/>
                <w:color w:val="7030A0"/>
                <w:sz w:val="20"/>
                <w:szCs w:val="20"/>
              </w:rPr>
              <w:t xml:space="preserve"> October, years 10 and 11.</w:t>
            </w:r>
            <w:r w:rsidR="006D2A89" w:rsidRPr="00601212">
              <w:rPr>
                <w:rFonts w:ascii="Calibri" w:hAnsi="Calibri" w:cs="Calibri"/>
                <w:color w:val="7030A0"/>
                <w:sz w:val="20"/>
                <w:szCs w:val="20"/>
              </w:rPr>
              <w:t xml:space="preserve">Students can access current Labour </w:t>
            </w:r>
            <w:r w:rsidRPr="00601212">
              <w:rPr>
                <w:rFonts w:ascii="Calibri" w:hAnsi="Calibri" w:cs="Calibri"/>
                <w:color w:val="7030A0"/>
                <w:sz w:val="20"/>
                <w:szCs w:val="20"/>
              </w:rPr>
              <w:t xml:space="preserve">Market Information during </w:t>
            </w:r>
            <w:r w:rsidR="000D1443" w:rsidRPr="00601212">
              <w:rPr>
                <w:rFonts w:ascii="Calibri" w:hAnsi="Calibri" w:cs="Calibri"/>
                <w:color w:val="7030A0"/>
                <w:sz w:val="20"/>
                <w:szCs w:val="20"/>
              </w:rPr>
              <w:t>N</w:t>
            </w:r>
            <w:r w:rsidRPr="00601212">
              <w:rPr>
                <w:rFonts w:ascii="Calibri" w:hAnsi="Calibri" w:cs="Calibri"/>
                <w:color w:val="7030A0"/>
                <w:sz w:val="20"/>
                <w:szCs w:val="20"/>
              </w:rPr>
              <w:t>ational Careers Wee</w:t>
            </w:r>
            <w:r w:rsidR="008F07B5">
              <w:rPr>
                <w:rFonts w:ascii="Calibri" w:hAnsi="Calibri" w:cs="Calibri"/>
                <w:color w:val="7030A0"/>
                <w:sz w:val="20"/>
                <w:szCs w:val="20"/>
              </w:rPr>
              <w:t xml:space="preserve">k (annually) and during </w:t>
            </w:r>
            <w:r w:rsidRPr="00601212">
              <w:rPr>
                <w:rFonts w:ascii="Calibri" w:hAnsi="Calibri" w:cs="Calibri"/>
                <w:color w:val="7030A0"/>
                <w:sz w:val="20"/>
                <w:szCs w:val="20"/>
              </w:rPr>
              <w:t>planned lessons. Classr</w:t>
            </w:r>
            <w:r w:rsidR="007D2402">
              <w:rPr>
                <w:rFonts w:ascii="Calibri" w:hAnsi="Calibri" w:cs="Calibri"/>
                <w:color w:val="7030A0"/>
                <w:sz w:val="20"/>
                <w:szCs w:val="20"/>
              </w:rPr>
              <w:t>ooms have posters up.</w:t>
            </w:r>
          </w:p>
          <w:p w14:paraId="649FFDFA" w14:textId="0CEA6624" w:rsidR="007D2402" w:rsidRPr="00601212" w:rsidRDefault="007D2402" w:rsidP="006D2A89">
            <w:pPr>
              <w:jc w:val="both"/>
              <w:rPr>
                <w:rFonts w:ascii="Calibri" w:hAnsi="Calibri" w:cs="Calibri"/>
                <w:color w:val="7030A0"/>
                <w:sz w:val="20"/>
                <w:szCs w:val="20"/>
              </w:rPr>
            </w:pPr>
            <w:r>
              <w:rPr>
                <w:rFonts w:ascii="Calibri" w:hAnsi="Calibri" w:cs="Calibri"/>
                <w:color w:val="7030A0"/>
                <w:sz w:val="20"/>
                <w:szCs w:val="20"/>
              </w:rPr>
              <w:t>New LMI posters from GMCA Careers Hub have been downloaded and laminated, packs to be given to all teachers of Years 10 and 11 in the New Year.</w:t>
            </w:r>
          </w:p>
        </w:tc>
      </w:tr>
      <w:tr w:rsidR="006D2A89" w:rsidRPr="000649DD" w14:paraId="4FAEC399" w14:textId="77777777" w:rsidTr="006D2A89">
        <w:tc>
          <w:tcPr>
            <w:tcW w:w="1571" w:type="dxa"/>
          </w:tcPr>
          <w:p w14:paraId="593D7CD6" w14:textId="77777777" w:rsidR="006D2A89" w:rsidRPr="00451A0C" w:rsidRDefault="006D2A89" w:rsidP="00451A0C">
            <w:pPr>
              <w:pStyle w:val="ListParagraph"/>
              <w:numPr>
                <w:ilvl w:val="0"/>
                <w:numId w:val="5"/>
              </w:numPr>
              <w:ind w:left="317"/>
              <w:rPr>
                <w:rFonts w:ascii="Calibri" w:hAnsi="Calibri" w:cs="Calibri"/>
                <w:b/>
                <w:sz w:val="20"/>
                <w:szCs w:val="20"/>
              </w:rPr>
            </w:pPr>
            <w:r w:rsidRPr="00451A0C">
              <w:rPr>
                <w:rFonts w:ascii="Calibri" w:hAnsi="Calibri" w:cs="Calibri"/>
                <w:b/>
                <w:sz w:val="20"/>
                <w:szCs w:val="20"/>
              </w:rPr>
              <w:t>Addressing the needs of each student</w:t>
            </w:r>
          </w:p>
          <w:p w14:paraId="26EB12DB" w14:textId="77777777" w:rsidR="006D2A89" w:rsidRPr="000649DD" w:rsidRDefault="006D2A89" w:rsidP="00A81E0F">
            <w:pPr>
              <w:pStyle w:val="ListParagraph"/>
              <w:rPr>
                <w:rFonts w:ascii="Calibri" w:hAnsi="Calibri" w:cs="Calibri"/>
                <w:b/>
                <w:sz w:val="20"/>
                <w:szCs w:val="20"/>
              </w:rPr>
            </w:pPr>
          </w:p>
          <w:p w14:paraId="233F31BA" w14:textId="77777777" w:rsidR="006D2A89" w:rsidRDefault="006D2A89" w:rsidP="00451A0C">
            <w:pPr>
              <w:rPr>
                <w:rFonts w:ascii="Calibri" w:hAnsi="Calibri" w:cs="Calibri"/>
                <w:b/>
                <w:sz w:val="20"/>
                <w:szCs w:val="20"/>
              </w:rPr>
            </w:pPr>
          </w:p>
          <w:p w14:paraId="4A638210" w14:textId="77777777" w:rsidR="006D2A89" w:rsidRPr="00451A0C" w:rsidRDefault="006D2A89" w:rsidP="00451A0C">
            <w:pPr>
              <w:rPr>
                <w:rFonts w:ascii="Calibri" w:hAnsi="Calibri" w:cs="Calibri"/>
                <w:b/>
                <w:sz w:val="20"/>
                <w:szCs w:val="20"/>
              </w:rPr>
            </w:pPr>
          </w:p>
        </w:tc>
        <w:tc>
          <w:tcPr>
            <w:tcW w:w="1156" w:type="dxa"/>
            <w:shd w:val="clear" w:color="auto" w:fill="auto"/>
          </w:tcPr>
          <w:p w14:paraId="66818351" w14:textId="1D9F4AF1" w:rsidR="006D2A89" w:rsidRPr="00B7708D" w:rsidRDefault="006D2A89" w:rsidP="00B7708D">
            <w:pPr>
              <w:jc w:val="center"/>
              <w:rPr>
                <w:b/>
                <w:sz w:val="18"/>
                <w:szCs w:val="18"/>
              </w:rPr>
            </w:pPr>
            <w:r w:rsidRPr="00B7708D">
              <w:rPr>
                <w:b/>
                <w:sz w:val="18"/>
                <w:szCs w:val="18"/>
              </w:rPr>
              <w:t>100%</w:t>
            </w:r>
          </w:p>
        </w:tc>
        <w:tc>
          <w:tcPr>
            <w:tcW w:w="2581" w:type="dxa"/>
          </w:tcPr>
          <w:p w14:paraId="11979CA9" w14:textId="77777777" w:rsidR="006D2A89" w:rsidRPr="000649DD" w:rsidRDefault="006D2A89" w:rsidP="00F97DBA">
            <w:pPr>
              <w:jc w:val="both"/>
              <w:rPr>
                <w:rFonts w:ascii="Calibri" w:hAnsi="Calibri" w:cs="Calibri"/>
                <w:b/>
                <w:sz w:val="20"/>
                <w:szCs w:val="20"/>
              </w:rPr>
            </w:pPr>
            <w:r w:rsidRPr="00855C97">
              <w:rPr>
                <w:rFonts w:ascii="Calibri" w:hAnsi="Calibri" w:cs="Calibri"/>
                <w:b/>
                <w:sz w:val="20"/>
                <w:szCs w:val="20"/>
              </w:rPr>
              <w:t>Enables pupils to access accurate record about their careers and enterprise experiences</w:t>
            </w:r>
          </w:p>
        </w:tc>
        <w:tc>
          <w:tcPr>
            <w:tcW w:w="4144" w:type="dxa"/>
          </w:tcPr>
          <w:p w14:paraId="37B2FE6B" w14:textId="7A0D2860" w:rsidR="006D2A89" w:rsidRPr="006D2A89" w:rsidRDefault="006D2A89" w:rsidP="006D2A89">
            <w:pPr>
              <w:tabs>
                <w:tab w:val="left" w:pos="4035"/>
              </w:tabs>
              <w:rPr>
                <w:i/>
                <w:sz w:val="20"/>
                <w:szCs w:val="20"/>
              </w:rPr>
            </w:pPr>
            <w:r w:rsidRPr="006D2A89">
              <w:rPr>
                <w:rFonts w:ascii="Calibri" w:eastAsia="Times New Roman" w:hAnsi="Calibri" w:cs="Times New Roman"/>
                <w:b/>
                <w:sz w:val="20"/>
                <w:szCs w:val="20"/>
              </w:rPr>
              <w:t>QC3.2 (</w:t>
            </w:r>
            <w:proofErr w:type="spellStart"/>
            <w:r w:rsidRPr="006D2A89">
              <w:rPr>
                <w:rFonts w:ascii="Calibri" w:eastAsia="Times New Roman" w:hAnsi="Calibri" w:cs="Times New Roman"/>
                <w:b/>
                <w:sz w:val="20"/>
                <w:szCs w:val="20"/>
              </w:rPr>
              <w:t>i</w:t>
            </w:r>
            <w:proofErr w:type="spellEnd"/>
            <w:r w:rsidRPr="006D2A89">
              <w:rPr>
                <w:rFonts w:ascii="Calibri" w:eastAsia="Times New Roman" w:hAnsi="Calibri" w:cs="Times New Roman"/>
                <w:b/>
                <w:sz w:val="20"/>
                <w:szCs w:val="20"/>
              </w:rPr>
              <w:t>) &amp; 3.3(</w:t>
            </w:r>
            <w:proofErr w:type="spellStart"/>
            <w:r w:rsidRPr="006D2A89">
              <w:rPr>
                <w:rFonts w:ascii="Calibri" w:eastAsia="Times New Roman" w:hAnsi="Calibri" w:cs="Times New Roman"/>
                <w:b/>
                <w:sz w:val="20"/>
                <w:szCs w:val="20"/>
              </w:rPr>
              <w:t>i</w:t>
            </w:r>
            <w:proofErr w:type="spellEnd"/>
            <w:r w:rsidRPr="006D2A89">
              <w:rPr>
                <w:rFonts w:ascii="Calibri" w:eastAsia="Times New Roman" w:hAnsi="Calibri" w:cs="Times New Roman"/>
                <w:b/>
                <w:sz w:val="20"/>
                <w:szCs w:val="20"/>
              </w:rPr>
              <w:t xml:space="preserve">) </w:t>
            </w:r>
            <w:r w:rsidRPr="006D2A89">
              <w:rPr>
                <w:b/>
                <w:i/>
                <w:sz w:val="20"/>
                <w:szCs w:val="20"/>
              </w:rPr>
              <w:t>Development point:</w:t>
            </w:r>
            <w:r w:rsidRPr="006D2A89">
              <w:rPr>
                <w:i/>
                <w:sz w:val="20"/>
                <w:szCs w:val="20"/>
              </w:rPr>
              <w:t xml:space="preserve"> Consider extending the excellent practice of CEIAG Logs/Reports to providing these when pupil transition back into mainstream school.</w:t>
            </w:r>
            <w:r w:rsidR="001B055C">
              <w:rPr>
                <w:i/>
                <w:sz w:val="20"/>
                <w:szCs w:val="20"/>
              </w:rPr>
              <w:sym w:font="Wingdings 2" w:char="F050"/>
            </w:r>
          </w:p>
          <w:p w14:paraId="30FEA86F" w14:textId="77777777" w:rsidR="006D2A89" w:rsidRDefault="006D2A89" w:rsidP="00243780">
            <w:pPr>
              <w:rPr>
                <w:rFonts w:asciiTheme="majorHAnsi" w:hAnsiTheme="majorHAnsi" w:cstheme="majorHAnsi"/>
                <w:sz w:val="18"/>
                <w:szCs w:val="18"/>
              </w:rPr>
            </w:pPr>
          </w:p>
        </w:tc>
        <w:tc>
          <w:tcPr>
            <w:tcW w:w="1626" w:type="dxa"/>
          </w:tcPr>
          <w:p w14:paraId="6B77520B" w14:textId="77777777" w:rsidR="006D2A89" w:rsidRDefault="006D2A89" w:rsidP="000C7500">
            <w:pPr>
              <w:rPr>
                <w:rFonts w:ascii="Calibri" w:hAnsi="Calibri" w:cs="Calibri"/>
                <w:b/>
                <w:sz w:val="18"/>
                <w:szCs w:val="18"/>
              </w:rPr>
            </w:pPr>
            <w:r>
              <w:rPr>
                <w:rFonts w:ascii="Calibri" w:hAnsi="Calibri" w:cs="Calibri"/>
                <w:b/>
                <w:sz w:val="18"/>
                <w:szCs w:val="18"/>
              </w:rPr>
              <w:t>Pete Tupman</w:t>
            </w:r>
          </w:p>
          <w:p w14:paraId="7A6AB1D0" w14:textId="77777777" w:rsidR="006D2A89" w:rsidRDefault="006D2A89" w:rsidP="000C7500">
            <w:pPr>
              <w:rPr>
                <w:rFonts w:ascii="Calibri" w:hAnsi="Calibri" w:cs="Calibri"/>
                <w:b/>
                <w:sz w:val="18"/>
                <w:szCs w:val="18"/>
              </w:rPr>
            </w:pPr>
            <w:r>
              <w:rPr>
                <w:rFonts w:ascii="Calibri" w:hAnsi="Calibri" w:cs="Calibri"/>
                <w:b/>
                <w:sz w:val="18"/>
                <w:szCs w:val="18"/>
              </w:rPr>
              <w:t>Diane Wilkinson</w:t>
            </w:r>
          </w:p>
          <w:p w14:paraId="5F60D76A" w14:textId="77777777" w:rsidR="00716C91" w:rsidRDefault="00716C91" w:rsidP="000C7500">
            <w:pPr>
              <w:rPr>
                <w:rFonts w:ascii="Calibri" w:hAnsi="Calibri" w:cs="Calibri"/>
                <w:b/>
                <w:sz w:val="18"/>
                <w:szCs w:val="18"/>
              </w:rPr>
            </w:pPr>
            <w:r>
              <w:rPr>
                <w:rFonts w:ascii="Calibri" w:hAnsi="Calibri" w:cs="Calibri"/>
                <w:b/>
                <w:sz w:val="18"/>
                <w:szCs w:val="18"/>
              </w:rPr>
              <w:t>Jayne Haigh</w:t>
            </w:r>
          </w:p>
          <w:p w14:paraId="3FD87E05" w14:textId="01F36D83" w:rsidR="00716C91" w:rsidRPr="0009073B" w:rsidRDefault="00716C91" w:rsidP="000C7500">
            <w:pPr>
              <w:rPr>
                <w:rFonts w:ascii="Calibri" w:hAnsi="Calibri" w:cs="Calibri"/>
                <w:b/>
                <w:sz w:val="18"/>
                <w:szCs w:val="18"/>
              </w:rPr>
            </w:pPr>
            <w:r>
              <w:rPr>
                <w:rFonts w:ascii="Calibri" w:hAnsi="Calibri" w:cs="Calibri"/>
                <w:b/>
                <w:sz w:val="18"/>
                <w:szCs w:val="18"/>
              </w:rPr>
              <w:t>Whole School</w:t>
            </w:r>
          </w:p>
        </w:tc>
        <w:tc>
          <w:tcPr>
            <w:tcW w:w="1032" w:type="dxa"/>
          </w:tcPr>
          <w:p w14:paraId="6F6757A3" w14:textId="7BEA1D24" w:rsidR="006D2A89" w:rsidRPr="007F74CF" w:rsidRDefault="006D2A89" w:rsidP="007A7AAE">
            <w:pPr>
              <w:rPr>
                <w:rFonts w:ascii="Calibri" w:hAnsi="Calibri" w:cs="Calibri"/>
                <w:b/>
                <w:sz w:val="18"/>
                <w:szCs w:val="18"/>
              </w:rPr>
            </w:pPr>
            <w:r>
              <w:rPr>
                <w:rFonts w:ascii="Calibri" w:hAnsi="Calibri" w:cs="Calibri"/>
                <w:b/>
                <w:sz w:val="18"/>
                <w:szCs w:val="18"/>
              </w:rPr>
              <w:t>Ongoing</w:t>
            </w:r>
          </w:p>
        </w:tc>
        <w:tc>
          <w:tcPr>
            <w:tcW w:w="2202" w:type="dxa"/>
          </w:tcPr>
          <w:p w14:paraId="14EAB5BC" w14:textId="2E64919F" w:rsidR="006D2A89" w:rsidRPr="00601212" w:rsidRDefault="006D2A89" w:rsidP="00F97DBA">
            <w:pPr>
              <w:jc w:val="both"/>
              <w:rPr>
                <w:rFonts w:ascii="Calibri" w:hAnsi="Calibri" w:cs="Calibri"/>
                <w:color w:val="7030A0"/>
                <w:sz w:val="20"/>
                <w:szCs w:val="20"/>
              </w:rPr>
            </w:pPr>
            <w:r w:rsidRPr="00601212">
              <w:rPr>
                <w:rFonts w:ascii="Calibri" w:hAnsi="Calibri" w:cs="Calibri"/>
                <w:color w:val="7030A0"/>
                <w:sz w:val="20"/>
                <w:szCs w:val="20"/>
              </w:rPr>
              <w:t>Year 11 students now also have access to their CEIAG Report which is sent home with their final school report and handed over in meetings with colleges and training providers.</w:t>
            </w:r>
          </w:p>
          <w:p w14:paraId="49069D9A" w14:textId="72436A5E" w:rsidR="006D2A89" w:rsidRPr="00601212" w:rsidRDefault="006D2A89" w:rsidP="00F97DBA">
            <w:pPr>
              <w:jc w:val="both"/>
              <w:rPr>
                <w:rFonts w:ascii="Calibri" w:hAnsi="Calibri" w:cs="Calibri"/>
                <w:color w:val="7030A0"/>
                <w:sz w:val="20"/>
                <w:szCs w:val="20"/>
              </w:rPr>
            </w:pPr>
            <w:r w:rsidRPr="00601212">
              <w:rPr>
                <w:rFonts w:ascii="Calibri" w:hAnsi="Calibri" w:cs="Calibri"/>
                <w:color w:val="7030A0"/>
                <w:sz w:val="20"/>
                <w:szCs w:val="20"/>
              </w:rPr>
              <w:t>DW to liaise with staff with regard to the</w:t>
            </w:r>
            <w:r w:rsidR="00372A36" w:rsidRPr="00601212">
              <w:rPr>
                <w:rFonts w:ascii="Calibri" w:hAnsi="Calibri" w:cs="Calibri"/>
                <w:color w:val="7030A0"/>
                <w:sz w:val="20"/>
                <w:szCs w:val="20"/>
              </w:rPr>
              <w:t xml:space="preserve"> CEIAG</w:t>
            </w:r>
            <w:r w:rsidRPr="00601212">
              <w:rPr>
                <w:rFonts w:ascii="Calibri" w:hAnsi="Calibri" w:cs="Calibri"/>
                <w:color w:val="7030A0"/>
                <w:sz w:val="20"/>
                <w:szCs w:val="20"/>
              </w:rPr>
              <w:t xml:space="preserve"> reports </w:t>
            </w:r>
            <w:r w:rsidRPr="00601212">
              <w:rPr>
                <w:rFonts w:ascii="Calibri" w:hAnsi="Calibri" w:cs="Calibri"/>
                <w:color w:val="7030A0"/>
                <w:sz w:val="20"/>
                <w:szCs w:val="20"/>
              </w:rPr>
              <w:lastRenderedPageBreak/>
              <w:t>going with students that go back into mainstream.</w:t>
            </w:r>
          </w:p>
          <w:p w14:paraId="330A2D51" w14:textId="77777777" w:rsidR="006D2A89" w:rsidRDefault="007664CD" w:rsidP="00F97DBA">
            <w:pPr>
              <w:jc w:val="both"/>
              <w:rPr>
                <w:rFonts w:ascii="Calibri" w:hAnsi="Calibri" w:cs="Calibri"/>
                <w:color w:val="7030A0"/>
                <w:sz w:val="20"/>
                <w:szCs w:val="20"/>
              </w:rPr>
            </w:pPr>
            <w:r w:rsidRPr="00601212">
              <w:rPr>
                <w:rFonts w:ascii="Calibri" w:hAnsi="Calibri" w:cs="Calibri"/>
                <w:color w:val="7030A0"/>
                <w:sz w:val="20"/>
                <w:szCs w:val="20"/>
              </w:rPr>
              <w:t>PT continues to update Progression Plans as he see’s students and copies are available for students who want them.</w:t>
            </w:r>
          </w:p>
          <w:p w14:paraId="52709A8E" w14:textId="0DAED894" w:rsidR="00913A83" w:rsidRDefault="00913A83" w:rsidP="00F97DBA">
            <w:pPr>
              <w:jc w:val="both"/>
              <w:rPr>
                <w:rFonts w:ascii="Calibri" w:hAnsi="Calibri" w:cs="Calibri"/>
                <w:color w:val="7030A0"/>
                <w:sz w:val="20"/>
                <w:szCs w:val="20"/>
              </w:rPr>
            </w:pPr>
          </w:p>
          <w:p w14:paraId="07B755E0" w14:textId="47C44B1A" w:rsidR="00F1760B" w:rsidRDefault="00F1760B" w:rsidP="00F97DBA">
            <w:pPr>
              <w:jc w:val="both"/>
              <w:rPr>
                <w:rFonts w:ascii="Calibri" w:hAnsi="Calibri" w:cs="Calibri"/>
                <w:color w:val="7030A0"/>
                <w:sz w:val="20"/>
                <w:szCs w:val="20"/>
              </w:rPr>
            </w:pPr>
            <w:r>
              <w:rPr>
                <w:rFonts w:ascii="Calibri" w:hAnsi="Calibri" w:cs="Calibri"/>
                <w:color w:val="7030A0"/>
                <w:sz w:val="20"/>
                <w:szCs w:val="20"/>
              </w:rPr>
              <w:t>Students at our Darnhill site are currently working on an Enterprise Project where each class has been given a sum of money to make crafty items to sell at our Winter</w:t>
            </w:r>
            <w:r w:rsidR="007D2402">
              <w:rPr>
                <w:rFonts w:ascii="Calibri" w:hAnsi="Calibri" w:cs="Calibri"/>
                <w:color w:val="7030A0"/>
                <w:sz w:val="20"/>
                <w:szCs w:val="20"/>
              </w:rPr>
              <w:t xml:space="preserve"> Fair on Wednesday 14</w:t>
            </w:r>
            <w:r w:rsidR="007D2402" w:rsidRPr="007D2402">
              <w:rPr>
                <w:rFonts w:ascii="Calibri" w:hAnsi="Calibri" w:cs="Calibri"/>
                <w:color w:val="7030A0"/>
                <w:sz w:val="20"/>
                <w:szCs w:val="20"/>
                <w:vertAlign w:val="superscript"/>
              </w:rPr>
              <w:t>th</w:t>
            </w:r>
            <w:r w:rsidR="007D2402">
              <w:rPr>
                <w:rFonts w:ascii="Calibri" w:hAnsi="Calibri" w:cs="Calibri"/>
                <w:color w:val="7030A0"/>
                <w:sz w:val="20"/>
                <w:szCs w:val="20"/>
              </w:rPr>
              <w:t xml:space="preserve"> December 2022.</w:t>
            </w:r>
          </w:p>
          <w:p w14:paraId="5081F2F8" w14:textId="77777777" w:rsidR="007D2402" w:rsidRDefault="007D2402" w:rsidP="00F97DBA">
            <w:pPr>
              <w:jc w:val="both"/>
              <w:rPr>
                <w:rFonts w:ascii="Calibri" w:hAnsi="Calibri" w:cs="Calibri"/>
                <w:color w:val="7030A0"/>
                <w:sz w:val="20"/>
                <w:szCs w:val="20"/>
              </w:rPr>
            </w:pPr>
          </w:p>
          <w:p w14:paraId="59BD7BE9" w14:textId="189F7D2B" w:rsidR="00913A83" w:rsidRDefault="00913A83" w:rsidP="00F97DBA">
            <w:pPr>
              <w:jc w:val="both"/>
              <w:rPr>
                <w:rFonts w:asciiTheme="majorHAnsi" w:hAnsiTheme="majorHAnsi" w:cstheme="majorHAnsi"/>
                <w:color w:val="7030A0"/>
                <w:sz w:val="20"/>
                <w:szCs w:val="20"/>
              </w:rPr>
            </w:pPr>
            <w:r>
              <w:rPr>
                <w:rFonts w:asciiTheme="majorHAnsi" w:hAnsiTheme="majorHAnsi" w:cstheme="majorHAnsi"/>
                <w:color w:val="7030A0"/>
                <w:sz w:val="20"/>
                <w:szCs w:val="20"/>
              </w:rPr>
              <w:t>From January 2023 we will be running The Princes Trust Achieve Programme with identified groups of students. These students can gain accreditation available at Entry Level 3, Level 1 or Level 2 and these are obtainable in the form of Awards, Certificate, Extended Certificate and Diploma.</w:t>
            </w:r>
          </w:p>
          <w:p w14:paraId="3991A660" w14:textId="37D3A691" w:rsidR="00913A83" w:rsidRDefault="00913A83" w:rsidP="00F97DBA">
            <w:pPr>
              <w:jc w:val="both"/>
              <w:rPr>
                <w:rFonts w:asciiTheme="majorHAnsi" w:hAnsiTheme="majorHAnsi" w:cstheme="majorHAnsi"/>
                <w:color w:val="7030A0"/>
                <w:sz w:val="20"/>
                <w:szCs w:val="20"/>
              </w:rPr>
            </w:pPr>
            <w:r>
              <w:rPr>
                <w:rFonts w:asciiTheme="majorHAnsi" w:hAnsiTheme="majorHAnsi" w:cstheme="majorHAnsi"/>
                <w:color w:val="7030A0"/>
                <w:sz w:val="20"/>
                <w:szCs w:val="20"/>
              </w:rPr>
              <w:t>This will allow those students to gain knowledge and skills in the following topics:</w:t>
            </w:r>
          </w:p>
          <w:p w14:paraId="4DA9D687" w14:textId="2A717571" w:rsidR="00913A83" w:rsidRDefault="00913A83" w:rsidP="00913A83">
            <w:pPr>
              <w:pStyle w:val="ListParagraph"/>
              <w:numPr>
                <w:ilvl w:val="0"/>
                <w:numId w:val="44"/>
              </w:numPr>
              <w:jc w:val="both"/>
              <w:rPr>
                <w:rFonts w:asciiTheme="majorHAnsi" w:hAnsiTheme="majorHAnsi" w:cstheme="majorHAnsi"/>
                <w:color w:val="7030A0"/>
                <w:sz w:val="20"/>
                <w:szCs w:val="20"/>
              </w:rPr>
            </w:pPr>
            <w:r>
              <w:rPr>
                <w:rFonts w:asciiTheme="majorHAnsi" w:hAnsiTheme="majorHAnsi" w:cstheme="majorHAnsi"/>
                <w:color w:val="7030A0"/>
                <w:sz w:val="20"/>
                <w:szCs w:val="20"/>
              </w:rPr>
              <w:t>Skills F</w:t>
            </w:r>
            <w:r w:rsidRPr="00913A83">
              <w:rPr>
                <w:rFonts w:asciiTheme="majorHAnsi" w:hAnsiTheme="majorHAnsi" w:cstheme="majorHAnsi"/>
                <w:color w:val="7030A0"/>
                <w:sz w:val="20"/>
                <w:szCs w:val="20"/>
              </w:rPr>
              <w:t>or School</w:t>
            </w:r>
          </w:p>
          <w:p w14:paraId="1248D372" w14:textId="33066BD7" w:rsidR="00913A83" w:rsidRDefault="00913A83" w:rsidP="00913A83">
            <w:pPr>
              <w:pStyle w:val="ListParagraph"/>
              <w:numPr>
                <w:ilvl w:val="0"/>
                <w:numId w:val="44"/>
              </w:numPr>
              <w:jc w:val="both"/>
              <w:rPr>
                <w:rFonts w:asciiTheme="majorHAnsi" w:hAnsiTheme="majorHAnsi" w:cstheme="majorHAnsi"/>
                <w:color w:val="7030A0"/>
                <w:sz w:val="20"/>
                <w:szCs w:val="20"/>
              </w:rPr>
            </w:pPr>
            <w:r>
              <w:rPr>
                <w:rFonts w:asciiTheme="majorHAnsi" w:hAnsiTheme="majorHAnsi" w:cstheme="majorHAnsi"/>
                <w:color w:val="7030A0"/>
                <w:sz w:val="20"/>
                <w:szCs w:val="20"/>
              </w:rPr>
              <w:lastRenderedPageBreak/>
              <w:t>Personal, Social Development</w:t>
            </w:r>
          </w:p>
          <w:p w14:paraId="1863E4BC" w14:textId="157ADFF9" w:rsidR="00913A83" w:rsidRDefault="00913A83" w:rsidP="00913A83">
            <w:pPr>
              <w:pStyle w:val="ListParagraph"/>
              <w:numPr>
                <w:ilvl w:val="0"/>
                <w:numId w:val="44"/>
              </w:numPr>
              <w:jc w:val="both"/>
              <w:rPr>
                <w:rFonts w:asciiTheme="majorHAnsi" w:hAnsiTheme="majorHAnsi" w:cstheme="majorHAnsi"/>
                <w:color w:val="7030A0"/>
                <w:sz w:val="20"/>
                <w:szCs w:val="20"/>
              </w:rPr>
            </w:pPr>
            <w:r>
              <w:rPr>
                <w:rFonts w:asciiTheme="majorHAnsi" w:hAnsiTheme="majorHAnsi" w:cstheme="majorHAnsi"/>
                <w:color w:val="7030A0"/>
                <w:sz w:val="20"/>
                <w:szCs w:val="20"/>
              </w:rPr>
              <w:t>Life Skills</w:t>
            </w:r>
          </w:p>
          <w:p w14:paraId="25EF0DAE" w14:textId="29207DC5" w:rsidR="00913A83" w:rsidRDefault="00913A83" w:rsidP="00913A83">
            <w:pPr>
              <w:pStyle w:val="ListParagraph"/>
              <w:numPr>
                <w:ilvl w:val="0"/>
                <w:numId w:val="44"/>
              </w:numPr>
              <w:jc w:val="both"/>
              <w:rPr>
                <w:rFonts w:asciiTheme="majorHAnsi" w:hAnsiTheme="majorHAnsi" w:cstheme="majorHAnsi"/>
                <w:color w:val="7030A0"/>
                <w:sz w:val="20"/>
                <w:szCs w:val="20"/>
              </w:rPr>
            </w:pPr>
            <w:r>
              <w:rPr>
                <w:rFonts w:asciiTheme="majorHAnsi" w:hAnsiTheme="majorHAnsi" w:cstheme="majorHAnsi"/>
                <w:color w:val="7030A0"/>
                <w:sz w:val="20"/>
                <w:szCs w:val="20"/>
              </w:rPr>
              <w:t>Active Citizenship</w:t>
            </w:r>
          </w:p>
          <w:p w14:paraId="5E85AB08" w14:textId="7AFE34A7" w:rsidR="00913A83" w:rsidRDefault="00913A83" w:rsidP="00913A83">
            <w:pPr>
              <w:pStyle w:val="ListParagraph"/>
              <w:numPr>
                <w:ilvl w:val="0"/>
                <w:numId w:val="44"/>
              </w:numPr>
              <w:jc w:val="both"/>
              <w:rPr>
                <w:rFonts w:asciiTheme="majorHAnsi" w:hAnsiTheme="majorHAnsi" w:cstheme="majorHAnsi"/>
                <w:color w:val="7030A0"/>
                <w:sz w:val="20"/>
                <w:szCs w:val="20"/>
              </w:rPr>
            </w:pPr>
            <w:r>
              <w:rPr>
                <w:rFonts w:asciiTheme="majorHAnsi" w:hAnsiTheme="majorHAnsi" w:cstheme="majorHAnsi"/>
                <w:color w:val="7030A0"/>
                <w:sz w:val="20"/>
                <w:szCs w:val="20"/>
              </w:rPr>
              <w:t>Enterprise Projects</w:t>
            </w:r>
          </w:p>
          <w:p w14:paraId="0536EA6D" w14:textId="39C114B3" w:rsidR="00913A83" w:rsidRDefault="00913A83" w:rsidP="00913A83">
            <w:pPr>
              <w:pStyle w:val="ListParagraph"/>
              <w:numPr>
                <w:ilvl w:val="0"/>
                <w:numId w:val="44"/>
              </w:numPr>
              <w:jc w:val="both"/>
              <w:rPr>
                <w:rFonts w:asciiTheme="majorHAnsi" w:hAnsiTheme="majorHAnsi" w:cstheme="majorHAnsi"/>
                <w:color w:val="7030A0"/>
                <w:sz w:val="20"/>
                <w:szCs w:val="20"/>
              </w:rPr>
            </w:pPr>
            <w:r>
              <w:rPr>
                <w:rFonts w:asciiTheme="majorHAnsi" w:hAnsiTheme="majorHAnsi" w:cstheme="majorHAnsi"/>
                <w:color w:val="7030A0"/>
                <w:sz w:val="20"/>
                <w:szCs w:val="20"/>
              </w:rPr>
              <w:t>Preparation For Work</w:t>
            </w:r>
          </w:p>
          <w:p w14:paraId="3EF08E4C" w14:textId="77777777" w:rsidR="00913A83" w:rsidRDefault="00913A83" w:rsidP="00F97DBA">
            <w:pPr>
              <w:jc w:val="both"/>
              <w:rPr>
                <w:rFonts w:ascii="Calibri" w:hAnsi="Calibri" w:cs="Calibri"/>
                <w:color w:val="7030A0"/>
                <w:sz w:val="20"/>
                <w:szCs w:val="20"/>
              </w:rPr>
            </w:pPr>
          </w:p>
          <w:p w14:paraId="567E8B31" w14:textId="287959A3" w:rsidR="00913A83" w:rsidRPr="007F74CF" w:rsidRDefault="00913A83" w:rsidP="00F97DBA">
            <w:pPr>
              <w:jc w:val="both"/>
              <w:rPr>
                <w:rFonts w:ascii="Calibri" w:hAnsi="Calibri" w:cs="Calibri"/>
                <w:sz w:val="18"/>
                <w:szCs w:val="18"/>
              </w:rPr>
            </w:pPr>
          </w:p>
        </w:tc>
      </w:tr>
      <w:tr w:rsidR="006D2A89" w:rsidRPr="000649DD" w14:paraId="6941ECA8" w14:textId="77777777" w:rsidTr="006D2A89">
        <w:tc>
          <w:tcPr>
            <w:tcW w:w="1571" w:type="dxa"/>
          </w:tcPr>
          <w:p w14:paraId="7E929487" w14:textId="77777777" w:rsidR="006D2A89" w:rsidRPr="000649DD" w:rsidRDefault="006D2A89" w:rsidP="00451A0C">
            <w:pPr>
              <w:pStyle w:val="ListParagraph"/>
              <w:numPr>
                <w:ilvl w:val="0"/>
                <w:numId w:val="5"/>
              </w:numPr>
              <w:ind w:left="317"/>
              <w:rPr>
                <w:rFonts w:ascii="Calibri" w:hAnsi="Calibri" w:cs="Calibri"/>
                <w:b/>
                <w:sz w:val="20"/>
                <w:szCs w:val="20"/>
              </w:rPr>
            </w:pPr>
            <w:r w:rsidRPr="000649DD">
              <w:rPr>
                <w:rFonts w:ascii="Calibri" w:hAnsi="Calibri" w:cs="Calibri"/>
                <w:b/>
                <w:sz w:val="20"/>
                <w:szCs w:val="20"/>
              </w:rPr>
              <w:lastRenderedPageBreak/>
              <w:t>Linking curriculum learning to careers</w:t>
            </w:r>
          </w:p>
          <w:p w14:paraId="5858F7FA" w14:textId="77777777" w:rsidR="006D2A89" w:rsidRPr="000649DD" w:rsidRDefault="006D2A89" w:rsidP="00A81E0F">
            <w:pPr>
              <w:pStyle w:val="ListParagraph"/>
              <w:rPr>
                <w:rFonts w:ascii="Calibri" w:hAnsi="Calibri" w:cs="Calibri"/>
                <w:b/>
                <w:sz w:val="20"/>
                <w:szCs w:val="20"/>
              </w:rPr>
            </w:pPr>
          </w:p>
          <w:p w14:paraId="682E1240" w14:textId="77777777" w:rsidR="006D2A89" w:rsidRDefault="006D2A89" w:rsidP="00A81E0F">
            <w:pPr>
              <w:pStyle w:val="ListParagraph"/>
              <w:rPr>
                <w:rFonts w:ascii="Calibri" w:hAnsi="Calibri" w:cs="Calibri"/>
                <w:b/>
                <w:sz w:val="20"/>
                <w:szCs w:val="20"/>
              </w:rPr>
            </w:pPr>
          </w:p>
          <w:p w14:paraId="4A7F18AF" w14:textId="77777777" w:rsidR="006D2A89" w:rsidRPr="000649DD" w:rsidRDefault="006D2A89" w:rsidP="00A81E0F">
            <w:pPr>
              <w:pStyle w:val="ListParagraph"/>
              <w:rPr>
                <w:rFonts w:ascii="Calibri" w:hAnsi="Calibri" w:cs="Calibri"/>
                <w:b/>
                <w:sz w:val="20"/>
                <w:szCs w:val="20"/>
              </w:rPr>
            </w:pPr>
          </w:p>
          <w:p w14:paraId="08E2DFF3" w14:textId="77777777" w:rsidR="006D2A89" w:rsidRPr="000649DD" w:rsidRDefault="006D2A89" w:rsidP="00A81E0F">
            <w:pPr>
              <w:pStyle w:val="ListParagraph"/>
              <w:rPr>
                <w:rFonts w:ascii="Calibri" w:hAnsi="Calibri" w:cs="Calibri"/>
                <w:b/>
                <w:sz w:val="20"/>
                <w:szCs w:val="20"/>
              </w:rPr>
            </w:pPr>
          </w:p>
        </w:tc>
        <w:tc>
          <w:tcPr>
            <w:tcW w:w="1156" w:type="dxa"/>
            <w:shd w:val="clear" w:color="auto" w:fill="auto"/>
          </w:tcPr>
          <w:p w14:paraId="02B60FC0" w14:textId="5EB9BFC0" w:rsidR="006D2A89" w:rsidRPr="007F74CF" w:rsidRDefault="006D2A89" w:rsidP="00684BDA">
            <w:pPr>
              <w:jc w:val="center"/>
              <w:rPr>
                <w:rFonts w:ascii="Calibri" w:hAnsi="Calibri" w:cs="Calibri"/>
                <w:b/>
                <w:sz w:val="20"/>
                <w:szCs w:val="20"/>
              </w:rPr>
            </w:pPr>
            <w:r>
              <w:rPr>
                <w:rFonts w:ascii="Calibri" w:hAnsi="Calibri" w:cs="Calibri"/>
                <w:b/>
                <w:sz w:val="20"/>
                <w:szCs w:val="20"/>
              </w:rPr>
              <w:t>93%</w:t>
            </w:r>
          </w:p>
        </w:tc>
        <w:tc>
          <w:tcPr>
            <w:tcW w:w="2581" w:type="dxa"/>
          </w:tcPr>
          <w:p w14:paraId="1D86DB25" w14:textId="77777777" w:rsidR="006D2A89" w:rsidRPr="007726E9" w:rsidRDefault="006D2A89" w:rsidP="007726E9">
            <w:pPr>
              <w:jc w:val="both"/>
              <w:rPr>
                <w:rFonts w:ascii="Calibri" w:hAnsi="Calibri" w:cs="Calibri"/>
                <w:b/>
                <w:sz w:val="20"/>
                <w:szCs w:val="20"/>
              </w:rPr>
            </w:pPr>
            <w:r w:rsidRPr="00855C97">
              <w:rPr>
                <w:rFonts w:ascii="Calibri" w:hAnsi="Calibri" w:cs="Calibri"/>
                <w:b/>
                <w:sz w:val="20"/>
                <w:szCs w:val="20"/>
              </w:rPr>
              <w:t>All/the overwhelming majority of students by the time they leave school, have meaningfully experien</w:t>
            </w:r>
            <w:r>
              <w:rPr>
                <w:rFonts w:ascii="Calibri" w:hAnsi="Calibri" w:cs="Calibri"/>
                <w:b/>
                <w:sz w:val="20"/>
                <w:szCs w:val="20"/>
              </w:rPr>
              <w:t>ced career learning as part of the curriculum</w:t>
            </w:r>
          </w:p>
        </w:tc>
        <w:tc>
          <w:tcPr>
            <w:tcW w:w="4144" w:type="dxa"/>
          </w:tcPr>
          <w:p w14:paraId="2D7AE7BA" w14:textId="77777777" w:rsidR="001B055C" w:rsidRDefault="006D2A89" w:rsidP="008F07B5">
            <w:pPr>
              <w:tabs>
                <w:tab w:val="left" w:pos="4498"/>
              </w:tabs>
              <w:rPr>
                <w:rFonts w:ascii="Calibri" w:hAnsi="Calibri" w:cs="Calibri"/>
                <w:color w:val="000000"/>
                <w:sz w:val="20"/>
                <w:szCs w:val="20"/>
              </w:rPr>
            </w:pPr>
            <w:r w:rsidRPr="006D2A89">
              <w:rPr>
                <w:rFonts w:ascii="Calibri" w:hAnsi="Calibri" w:cs="Calibri"/>
                <w:b/>
                <w:color w:val="000000"/>
                <w:sz w:val="20"/>
                <w:szCs w:val="20"/>
              </w:rPr>
              <w:t>QC4.1 (ii)</w:t>
            </w:r>
            <w:r w:rsidRPr="006D2A89">
              <w:rPr>
                <w:rFonts w:ascii="Calibri" w:hAnsi="Calibri" w:cs="Calibri"/>
                <w:color w:val="000000"/>
                <w:sz w:val="20"/>
                <w:szCs w:val="20"/>
              </w:rPr>
              <w:t xml:space="preserve"> Continue to work with Curriculum Leads to ensure that there are opportunities for curriculum teaching points to be embedded, in the context of careers and the world of work.</w:t>
            </w:r>
            <w:r w:rsidR="001B055C">
              <w:rPr>
                <w:rFonts w:ascii="Calibri" w:hAnsi="Calibri" w:cs="Calibri"/>
                <w:color w:val="000000"/>
                <w:sz w:val="20"/>
                <w:szCs w:val="20"/>
              </w:rPr>
              <w:sym w:font="Wingdings 2" w:char="F050"/>
            </w:r>
          </w:p>
          <w:p w14:paraId="247C0FD7" w14:textId="3A6AC7AC" w:rsidR="00C500FD" w:rsidRPr="008F07B5" w:rsidRDefault="00C500FD" w:rsidP="008F07B5">
            <w:pPr>
              <w:tabs>
                <w:tab w:val="left" w:pos="4498"/>
              </w:tabs>
              <w:rPr>
                <w:rFonts w:cstheme="minorHAnsi"/>
                <w:b/>
                <w:sz w:val="20"/>
                <w:szCs w:val="20"/>
              </w:rPr>
            </w:pPr>
          </w:p>
        </w:tc>
        <w:tc>
          <w:tcPr>
            <w:tcW w:w="1626" w:type="dxa"/>
          </w:tcPr>
          <w:p w14:paraId="6B234F23" w14:textId="42850DE5" w:rsidR="006D2A89" w:rsidRDefault="00716C91" w:rsidP="000C7500">
            <w:pPr>
              <w:rPr>
                <w:rFonts w:ascii="Calibri" w:hAnsi="Calibri" w:cs="Calibri"/>
                <w:b/>
                <w:sz w:val="18"/>
                <w:szCs w:val="18"/>
              </w:rPr>
            </w:pPr>
            <w:r>
              <w:rPr>
                <w:rFonts w:ascii="Calibri" w:hAnsi="Calibri" w:cs="Calibri"/>
                <w:b/>
                <w:sz w:val="18"/>
                <w:szCs w:val="18"/>
              </w:rPr>
              <w:t>Whole School</w:t>
            </w:r>
          </w:p>
          <w:p w14:paraId="449FDECF" w14:textId="77777777" w:rsidR="006D2A89" w:rsidRDefault="006D2A89" w:rsidP="000C7500">
            <w:pPr>
              <w:rPr>
                <w:rFonts w:ascii="Calibri" w:hAnsi="Calibri" w:cs="Calibri"/>
                <w:b/>
                <w:sz w:val="18"/>
                <w:szCs w:val="18"/>
              </w:rPr>
            </w:pPr>
          </w:p>
          <w:p w14:paraId="44339705" w14:textId="77777777" w:rsidR="006D2A89" w:rsidRDefault="006D2A89" w:rsidP="000C7500">
            <w:pPr>
              <w:rPr>
                <w:rFonts w:ascii="Calibri" w:hAnsi="Calibri" w:cs="Calibri"/>
                <w:b/>
                <w:sz w:val="18"/>
                <w:szCs w:val="18"/>
              </w:rPr>
            </w:pPr>
          </w:p>
          <w:p w14:paraId="0A358345" w14:textId="77777777" w:rsidR="006D2A89" w:rsidRDefault="006D2A89" w:rsidP="000C7500">
            <w:pPr>
              <w:rPr>
                <w:rFonts w:ascii="Calibri" w:hAnsi="Calibri" w:cs="Calibri"/>
                <w:b/>
                <w:sz w:val="18"/>
                <w:szCs w:val="18"/>
              </w:rPr>
            </w:pPr>
          </w:p>
          <w:p w14:paraId="3985195C" w14:textId="77777777" w:rsidR="006D2A89" w:rsidRDefault="006D2A89" w:rsidP="000C7500">
            <w:pPr>
              <w:rPr>
                <w:rFonts w:ascii="Calibri" w:hAnsi="Calibri" w:cs="Calibri"/>
                <w:b/>
                <w:sz w:val="18"/>
                <w:szCs w:val="18"/>
              </w:rPr>
            </w:pPr>
          </w:p>
          <w:p w14:paraId="72068601" w14:textId="77777777" w:rsidR="006D2A89" w:rsidRDefault="006D2A89" w:rsidP="000C7500">
            <w:pPr>
              <w:rPr>
                <w:rFonts w:ascii="Calibri" w:hAnsi="Calibri" w:cs="Calibri"/>
                <w:b/>
                <w:sz w:val="18"/>
                <w:szCs w:val="18"/>
              </w:rPr>
            </w:pPr>
          </w:p>
          <w:p w14:paraId="21E7D576" w14:textId="086F2415" w:rsidR="006D2A89" w:rsidRPr="0009073B" w:rsidRDefault="006D2A89" w:rsidP="000C7500">
            <w:pPr>
              <w:rPr>
                <w:rFonts w:ascii="Calibri" w:hAnsi="Calibri" w:cs="Calibri"/>
                <w:b/>
                <w:sz w:val="18"/>
                <w:szCs w:val="18"/>
              </w:rPr>
            </w:pPr>
          </w:p>
        </w:tc>
        <w:tc>
          <w:tcPr>
            <w:tcW w:w="1032" w:type="dxa"/>
          </w:tcPr>
          <w:p w14:paraId="209FFF90" w14:textId="39BD42D4" w:rsidR="006D2A89" w:rsidRDefault="00601212" w:rsidP="000C7500">
            <w:pPr>
              <w:rPr>
                <w:rFonts w:ascii="Calibri" w:hAnsi="Calibri" w:cs="Calibri"/>
                <w:b/>
                <w:sz w:val="18"/>
                <w:szCs w:val="18"/>
              </w:rPr>
            </w:pPr>
            <w:r>
              <w:rPr>
                <w:rFonts w:ascii="Calibri" w:hAnsi="Calibri" w:cs="Calibri"/>
                <w:b/>
                <w:sz w:val="18"/>
                <w:szCs w:val="18"/>
              </w:rPr>
              <w:t>From January 2023</w:t>
            </w:r>
          </w:p>
          <w:p w14:paraId="0B083930" w14:textId="77777777" w:rsidR="006D2A89" w:rsidRDefault="006D2A89" w:rsidP="000C7500">
            <w:pPr>
              <w:rPr>
                <w:rFonts w:ascii="Calibri" w:hAnsi="Calibri" w:cs="Calibri"/>
                <w:b/>
                <w:sz w:val="18"/>
                <w:szCs w:val="18"/>
              </w:rPr>
            </w:pPr>
          </w:p>
          <w:p w14:paraId="28585158" w14:textId="77777777" w:rsidR="006D2A89" w:rsidRDefault="006D2A89" w:rsidP="000C7500">
            <w:pPr>
              <w:rPr>
                <w:rFonts w:ascii="Calibri" w:hAnsi="Calibri" w:cs="Calibri"/>
                <w:b/>
                <w:sz w:val="18"/>
                <w:szCs w:val="18"/>
              </w:rPr>
            </w:pPr>
          </w:p>
          <w:p w14:paraId="1F86671C" w14:textId="77777777" w:rsidR="006D2A89" w:rsidRDefault="006D2A89" w:rsidP="000C7500">
            <w:pPr>
              <w:rPr>
                <w:rFonts w:ascii="Calibri" w:hAnsi="Calibri" w:cs="Calibri"/>
                <w:b/>
                <w:sz w:val="18"/>
                <w:szCs w:val="18"/>
              </w:rPr>
            </w:pPr>
          </w:p>
          <w:p w14:paraId="469F190E" w14:textId="77777777" w:rsidR="006D2A89" w:rsidRDefault="006D2A89" w:rsidP="000C7500">
            <w:pPr>
              <w:rPr>
                <w:rFonts w:ascii="Calibri" w:hAnsi="Calibri" w:cs="Calibri"/>
                <w:b/>
                <w:sz w:val="18"/>
                <w:szCs w:val="18"/>
              </w:rPr>
            </w:pPr>
          </w:p>
          <w:p w14:paraId="347A33D6" w14:textId="77777777" w:rsidR="006D2A89" w:rsidRDefault="006D2A89" w:rsidP="000C7500">
            <w:pPr>
              <w:rPr>
                <w:rFonts w:ascii="Calibri" w:hAnsi="Calibri" w:cs="Calibri"/>
                <w:b/>
                <w:sz w:val="18"/>
                <w:szCs w:val="18"/>
              </w:rPr>
            </w:pPr>
          </w:p>
          <w:p w14:paraId="25FE3748" w14:textId="77777777" w:rsidR="000D1443" w:rsidRDefault="000D1443" w:rsidP="000C7500">
            <w:pPr>
              <w:rPr>
                <w:rFonts w:ascii="Calibri" w:hAnsi="Calibri" w:cs="Calibri"/>
                <w:b/>
                <w:sz w:val="18"/>
                <w:szCs w:val="18"/>
              </w:rPr>
            </w:pPr>
          </w:p>
          <w:p w14:paraId="7F7A81F6" w14:textId="77777777" w:rsidR="000D1443" w:rsidRDefault="000D1443" w:rsidP="000C7500">
            <w:pPr>
              <w:rPr>
                <w:rFonts w:ascii="Calibri" w:hAnsi="Calibri" w:cs="Calibri"/>
                <w:b/>
                <w:sz w:val="18"/>
                <w:szCs w:val="18"/>
              </w:rPr>
            </w:pPr>
          </w:p>
          <w:p w14:paraId="1E4B8BAA" w14:textId="07EA6E89" w:rsidR="006D2A89" w:rsidRDefault="000D1443" w:rsidP="000C7500">
            <w:pPr>
              <w:rPr>
                <w:rFonts w:ascii="Calibri" w:hAnsi="Calibri" w:cs="Calibri"/>
                <w:b/>
                <w:sz w:val="18"/>
                <w:szCs w:val="18"/>
              </w:rPr>
            </w:pPr>
            <w:r>
              <w:rPr>
                <w:rFonts w:ascii="Calibri" w:hAnsi="Calibri" w:cs="Calibri"/>
                <w:b/>
                <w:sz w:val="18"/>
                <w:szCs w:val="18"/>
              </w:rPr>
              <w:t>Ongoing</w:t>
            </w:r>
          </w:p>
          <w:p w14:paraId="69BBE6FF" w14:textId="77777777" w:rsidR="006D2A89" w:rsidRDefault="006D2A89" w:rsidP="000C7500">
            <w:pPr>
              <w:rPr>
                <w:rFonts w:ascii="Calibri" w:hAnsi="Calibri" w:cs="Calibri"/>
                <w:b/>
                <w:sz w:val="18"/>
                <w:szCs w:val="18"/>
              </w:rPr>
            </w:pPr>
          </w:p>
          <w:p w14:paraId="6C60D1F3" w14:textId="77777777" w:rsidR="006D2A89" w:rsidRDefault="006D2A89" w:rsidP="000C7500">
            <w:pPr>
              <w:rPr>
                <w:rFonts w:ascii="Calibri" w:hAnsi="Calibri" w:cs="Calibri"/>
                <w:b/>
                <w:sz w:val="18"/>
                <w:szCs w:val="18"/>
              </w:rPr>
            </w:pPr>
          </w:p>
          <w:p w14:paraId="51AA2C3E" w14:textId="77777777" w:rsidR="006D2A89" w:rsidRDefault="006D2A89" w:rsidP="000C7500">
            <w:pPr>
              <w:rPr>
                <w:rFonts w:ascii="Calibri" w:hAnsi="Calibri" w:cs="Calibri"/>
                <w:b/>
                <w:sz w:val="18"/>
                <w:szCs w:val="18"/>
              </w:rPr>
            </w:pPr>
          </w:p>
          <w:p w14:paraId="55F4DA6B" w14:textId="3BACDD13" w:rsidR="006D2A89" w:rsidRPr="007F74CF" w:rsidRDefault="006D2A89" w:rsidP="000C7500">
            <w:pPr>
              <w:rPr>
                <w:rFonts w:ascii="Calibri" w:hAnsi="Calibri" w:cs="Calibri"/>
                <w:b/>
                <w:sz w:val="18"/>
                <w:szCs w:val="18"/>
              </w:rPr>
            </w:pPr>
          </w:p>
        </w:tc>
        <w:tc>
          <w:tcPr>
            <w:tcW w:w="2202" w:type="dxa"/>
          </w:tcPr>
          <w:p w14:paraId="161E63F9" w14:textId="1166B3E7" w:rsidR="00601212" w:rsidRPr="00F54F71" w:rsidRDefault="00601212" w:rsidP="00601212">
            <w:pPr>
              <w:pStyle w:val="1bodycopy"/>
              <w:rPr>
                <w:rFonts w:asciiTheme="majorHAnsi" w:hAnsiTheme="majorHAnsi" w:cstheme="majorHAnsi"/>
                <w:b/>
                <w:bCs/>
                <w:color w:val="7030A0"/>
                <w:u w:val="single"/>
              </w:rPr>
            </w:pPr>
            <w:r w:rsidRPr="00F54F71">
              <w:rPr>
                <w:rFonts w:asciiTheme="majorHAnsi" w:hAnsiTheme="majorHAnsi" w:cstheme="majorHAnsi"/>
                <w:b/>
                <w:bCs/>
                <w:color w:val="7030A0"/>
                <w:u w:val="single"/>
              </w:rPr>
              <w:t>Whole school PSD curriculum – to capture PSHE, CEIAG, BV, CIT, SRE, SMSC</w:t>
            </w:r>
          </w:p>
          <w:p w14:paraId="26EE0679" w14:textId="77777777" w:rsidR="00601212" w:rsidRPr="00F54F71" w:rsidRDefault="00601212" w:rsidP="00601212">
            <w:pPr>
              <w:pStyle w:val="1bodycopy"/>
              <w:numPr>
                <w:ilvl w:val="0"/>
                <w:numId w:val="43"/>
              </w:numPr>
              <w:rPr>
                <w:rFonts w:asciiTheme="majorHAnsi" w:eastAsia="Arial" w:hAnsiTheme="majorHAnsi" w:cstheme="majorHAnsi"/>
                <w:color w:val="7030A0"/>
              </w:rPr>
            </w:pPr>
            <w:r w:rsidRPr="00F54F71">
              <w:rPr>
                <w:rFonts w:asciiTheme="majorHAnsi" w:hAnsiTheme="majorHAnsi" w:cstheme="majorHAnsi"/>
                <w:color w:val="7030A0"/>
              </w:rPr>
              <w:t xml:space="preserve">Research Spiral Curriculum </w:t>
            </w:r>
          </w:p>
          <w:p w14:paraId="147B2095" w14:textId="77777777" w:rsidR="00601212" w:rsidRPr="00F54F71" w:rsidRDefault="00601212" w:rsidP="00601212">
            <w:pPr>
              <w:pStyle w:val="1bodycopy"/>
              <w:numPr>
                <w:ilvl w:val="0"/>
                <w:numId w:val="43"/>
              </w:numPr>
              <w:rPr>
                <w:rFonts w:asciiTheme="majorHAnsi" w:eastAsia="Arial" w:hAnsiTheme="majorHAnsi" w:cstheme="majorHAnsi"/>
                <w:color w:val="7030A0"/>
              </w:rPr>
            </w:pPr>
            <w:r w:rsidRPr="00F54F71">
              <w:rPr>
                <w:rFonts w:asciiTheme="majorHAnsi" w:hAnsiTheme="majorHAnsi" w:cstheme="majorHAnsi"/>
                <w:color w:val="7030A0"/>
              </w:rPr>
              <w:t>Taught by form tutors</w:t>
            </w:r>
          </w:p>
          <w:p w14:paraId="529DB8B0" w14:textId="77777777" w:rsidR="00601212" w:rsidRPr="00F54F71" w:rsidRDefault="00601212" w:rsidP="00601212">
            <w:pPr>
              <w:pStyle w:val="1bodycopy"/>
              <w:numPr>
                <w:ilvl w:val="0"/>
                <w:numId w:val="43"/>
              </w:numPr>
              <w:rPr>
                <w:rFonts w:asciiTheme="majorHAnsi" w:eastAsia="Arial" w:hAnsiTheme="majorHAnsi" w:cstheme="majorHAnsi"/>
                <w:color w:val="7030A0"/>
              </w:rPr>
            </w:pPr>
            <w:r w:rsidRPr="00F54F71">
              <w:rPr>
                <w:rFonts w:asciiTheme="majorHAnsi" w:hAnsiTheme="majorHAnsi" w:cstheme="majorHAnsi"/>
                <w:color w:val="7030A0"/>
              </w:rPr>
              <w:t>Enhanced by enrichment, visitors, assemblies and experience-based learning.</w:t>
            </w:r>
          </w:p>
          <w:p w14:paraId="39C0094A" w14:textId="26EEEE07" w:rsidR="006D2A89" w:rsidRDefault="00601212" w:rsidP="00601212">
            <w:pPr>
              <w:jc w:val="both"/>
              <w:rPr>
                <w:rFonts w:asciiTheme="majorHAnsi" w:hAnsiTheme="majorHAnsi" w:cstheme="majorHAnsi"/>
                <w:color w:val="7030A0"/>
                <w:sz w:val="20"/>
                <w:szCs w:val="20"/>
              </w:rPr>
            </w:pPr>
            <w:r w:rsidRPr="00F54F71">
              <w:rPr>
                <w:rFonts w:asciiTheme="majorHAnsi" w:hAnsiTheme="majorHAnsi" w:cstheme="majorHAnsi"/>
                <w:color w:val="7030A0"/>
                <w:sz w:val="20"/>
                <w:szCs w:val="20"/>
              </w:rPr>
              <w:t>Whole school approach to increase cultural capital</w:t>
            </w:r>
            <w:r w:rsidR="00913A83">
              <w:rPr>
                <w:rFonts w:asciiTheme="majorHAnsi" w:hAnsiTheme="majorHAnsi" w:cstheme="majorHAnsi"/>
                <w:color w:val="7030A0"/>
                <w:sz w:val="20"/>
                <w:szCs w:val="20"/>
              </w:rPr>
              <w:t>.</w:t>
            </w:r>
          </w:p>
          <w:p w14:paraId="372E4754" w14:textId="0573319E" w:rsidR="00EB345A" w:rsidRDefault="00EB345A" w:rsidP="00601212">
            <w:pPr>
              <w:jc w:val="both"/>
              <w:rPr>
                <w:rFonts w:asciiTheme="majorHAnsi" w:hAnsiTheme="majorHAnsi" w:cstheme="majorHAnsi"/>
                <w:color w:val="7030A0"/>
                <w:sz w:val="20"/>
                <w:szCs w:val="20"/>
              </w:rPr>
            </w:pPr>
          </w:p>
          <w:p w14:paraId="2F43348B" w14:textId="4799ADB2" w:rsidR="00EB345A" w:rsidRPr="00F54F71" w:rsidRDefault="00EB345A" w:rsidP="00601212">
            <w:pPr>
              <w:jc w:val="both"/>
              <w:rPr>
                <w:rFonts w:asciiTheme="majorHAnsi" w:hAnsiTheme="majorHAnsi" w:cstheme="majorHAnsi"/>
                <w:color w:val="7030A0"/>
                <w:sz w:val="20"/>
                <w:szCs w:val="20"/>
              </w:rPr>
            </w:pPr>
            <w:r>
              <w:rPr>
                <w:rFonts w:asciiTheme="majorHAnsi" w:hAnsiTheme="majorHAnsi" w:cstheme="majorHAnsi"/>
                <w:color w:val="7030A0"/>
                <w:sz w:val="20"/>
                <w:szCs w:val="20"/>
              </w:rPr>
              <w:t>All MTPL’s now have a line on about CEIAG Spotlight.</w:t>
            </w:r>
          </w:p>
          <w:p w14:paraId="55C16D8F" w14:textId="77777777" w:rsidR="00601212" w:rsidRPr="00F54F71" w:rsidRDefault="00601212" w:rsidP="00601212">
            <w:pPr>
              <w:jc w:val="both"/>
              <w:rPr>
                <w:rFonts w:asciiTheme="majorHAnsi" w:hAnsiTheme="majorHAnsi" w:cstheme="majorHAnsi"/>
                <w:color w:val="7030A0"/>
                <w:sz w:val="20"/>
                <w:szCs w:val="20"/>
              </w:rPr>
            </w:pPr>
          </w:p>
          <w:p w14:paraId="23146A57" w14:textId="79AF0F44" w:rsidR="00601212" w:rsidRDefault="00601212" w:rsidP="00601212">
            <w:pPr>
              <w:jc w:val="both"/>
              <w:rPr>
                <w:rFonts w:asciiTheme="majorHAnsi" w:hAnsiTheme="majorHAnsi" w:cstheme="majorHAnsi"/>
                <w:color w:val="7030A0"/>
                <w:sz w:val="20"/>
                <w:szCs w:val="20"/>
              </w:rPr>
            </w:pPr>
            <w:r w:rsidRPr="00F54F71">
              <w:rPr>
                <w:rFonts w:asciiTheme="majorHAnsi" w:hAnsiTheme="majorHAnsi" w:cstheme="majorHAnsi"/>
                <w:color w:val="7030A0"/>
                <w:sz w:val="20"/>
                <w:szCs w:val="20"/>
              </w:rPr>
              <w:t xml:space="preserve">Careers will be taught in form time as well as in curriculum subjects and starting in </w:t>
            </w:r>
            <w:r w:rsidRPr="00F54F71">
              <w:rPr>
                <w:rFonts w:asciiTheme="majorHAnsi" w:hAnsiTheme="majorHAnsi" w:cstheme="majorHAnsi"/>
                <w:color w:val="7030A0"/>
                <w:sz w:val="20"/>
                <w:szCs w:val="20"/>
              </w:rPr>
              <w:lastRenderedPageBreak/>
              <w:t>January 2023 KS4 will be doing an employability qualification</w:t>
            </w:r>
            <w:r w:rsidR="008F07B5">
              <w:rPr>
                <w:rFonts w:asciiTheme="majorHAnsi" w:hAnsiTheme="majorHAnsi" w:cstheme="majorHAnsi"/>
                <w:color w:val="7030A0"/>
                <w:sz w:val="20"/>
                <w:szCs w:val="20"/>
              </w:rPr>
              <w:t>.</w:t>
            </w:r>
          </w:p>
          <w:p w14:paraId="4BE98E8D" w14:textId="3626DD1C" w:rsidR="00EB345A" w:rsidRDefault="00EB345A" w:rsidP="00601212">
            <w:pPr>
              <w:jc w:val="both"/>
              <w:rPr>
                <w:rFonts w:asciiTheme="majorHAnsi" w:hAnsiTheme="majorHAnsi" w:cstheme="majorHAnsi"/>
                <w:color w:val="7030A0"/>
                <w:sz w:val="20"/>
                <w:szCs w:val="20"/>
              </w:rPr>
            </w:pPr>
          </w:p>
          <w:p w14:paraId="0D04502F" w14:textId="77777777" w:rsidR="00EB345A" w:rsidRDefault="00EB345A" w:rsidP="00EB345A">
            <w:pPr>
              <w:jc w:val="both"/>
              <w:rPr>
                <w:rFonts w:asciiTheme="majorHAnsi" w:hAnsiTheme="majorHAnsi" w:cstheme="majorHAnsi"/>
                <w:color w:val="7030A0"/>
                <w:sz w:val="20"/>
                <w:szCs w:val="20"/>
              </w:rPr>
            </w:pPr>
            <w:r>
              <w:rPr>
                <w:rFonts w:asciiTheme="majorHAnsi" w:hAnsiTheme="majorHAnsi" w:cstheme="majorHAnsi"/>
                <w:color w:val="7030A0"/>
                <w:sz w:val="20"/>
                <w:szCs w:val="20"/>
              </w:rPr>
              <w:t>Career related learning in Primary is recognized all year round, during National Careers Week, PSHE/RE and Well-being.</w:t>
            </w:r>
          </w:p>
          <w:p w14:paraId="7984D717" w14:textId="38CCE160" w:rsidR="00EB345A" w:rsidRPr="00EB345A" w:rsidRDefault="00EB345A" w:rsidP="00EB345A">
            <w:pPr>
              <w:jc w:val="both"/>
              <w:rPr>
                <w:rFonts w:asciiTheme="majorHAnsi" w:hAnsiTheme="majorHAnsi" w:cstheme="majorHAnsi"/>
                <w:color w:val="7030A0"/>
                <w:sz w:val="20"/>
                <w:szCs w:val="20"/>
              </w:rPr>
            </w:pPr>
            <w:r>
              <w:rPr>
                <w:rFonts w:asciiTheme="majorHAnsi" w:hAnsiTheme="majorHAnsi" w:cstheme="majorHAnsi"/>
                <w:color w:val="7030A0"/>
                <w:sz w:val="20"/>
                <w:szCs w:val="20"/>
              </w:rPr>
              <w:t>At present the next steps are to further develop CEIAG in the primary curriculum.</w:t>
            </w:r>
          </w:p>
          <w:p w14:paraId="0BFD3C70" w14:textId="77777777" w:rsidR="00EB345A" w:rsidRDefault="00EB345A" w:rsidP="00601212">
            <w:pPr>
              <w:jc w:val="both"/>
              <w:rPr>
                <w:rFonts w:asciiTheme="majorHAnsi" w:hAnsiTheme="majorHAnsi" w:cstheme="majorHAnsi"/>
                <w:color w:val="7030A0"/>
                <w:sz w:val="20"/>
                <w:szCs w:val="20"/>
              </w:rPr>
            </w:pPr>
          </w:p>
          <w:p w14:paraId="7C0262EE" w14:textId="77777777" w:rsidR="00EB345A" w:rsidRDefault="00EB345A" w:rsidP="00601212">
            <w:pPr>
              <w:jc w:val="both"/>
              <w:rPr>
                <w:rFonts w:asciiTheme="majorHAnsi" w:hAnsiTheme="majorHAnsi" w:cstheme="majorHAnsi"/>
                <w:color w:val="7030A0"/>
                <w:sz w:val="20"/>
                <w:szCs w:val="20"/>
              </w:rPr>
            </w:pPr>
          </w:p>
          <w:p w14:paraId="18434F32" w14:textId="36EC5B6F" w:rsidR="00913A83" w:rsidRPr="00F54F71" w:rsidRDefault="00913A83" w:rsidP="00601212">
            <w:pPr>
              <w:jc w:val="both"/>
              <w:rPr>
                <w:rFonts w:asciiTheme="majorHAnsi" w:hAnsiTheme="majorHAnsi" w:cstheme="majorHAnsi"/>
                <w:color w:val="7030A0"/>
                <w:sz w:val="20"/>
                <w:szCs w:val="20"/>
              </w:rPr>
            </w:pPr>
          </w:p>
        </w:tc>
      </w:tr>
      <w:tr w:rsidR="006D2A89" w:rsidRPr="000649DD" w14:paraId="074D2106" w14:textId="77777777" w:rsidTr="006D2A89">
        <w:trPr>
          <w:trHeight w:val="983"/>
        </w:trPr>
        <w:tc>
          <w:tcPr>
            <w:tcW w:w="1571" w:type="dxa"/>
          </w:tcPr>
          <w:p w14:paraId="2120CB6A" w14:textId="77777777" w:rsidR="006D2A89" w:rsidRPr="000649DD" w:rsidRDefault="006D2A89" w:rsidP="00451A0C">
            <w:pPr>
              <w:pStyle w:val="ListParagraph"/>
              <w:numPr>
                <w:ilvl w:val="0"/>
                <w:numId w:val="5"/>
              </w:numPr>
              <w:ind w:left="317"/>
              <w:rPr>
                <w:rFonts w:ascii="Calibri" w:hAnsi="Calibri" w:cs="Calibri"/>
                <w:b/>
                <w:sz w:val="20"/>
                <w:szCs w:val="20"/>
              </w:rPr>
            </w:pPr>
            <w:r w:rsidRPr="000649DD">
              <w:rPr>
                <w:rFonts w:ascii="Calibri" w:hAnsi="Calibri" w:cs="Calibri"/>
                <w:b/>
                <w:sz w:val="20"/>
                <w:szCs w:val="20"/>
              </w:rPr>
              <w:lastRenderedPageBreak/>
              <w:t>Encounters with employers and employees</w:t>
            </w:r>
          </w:p>
          <w:p w14:paraId="022867F2" w14:textId="77777777" w:rsidR="006D2A89" w:rsidRPr="000649DD" w:rsidRDefault="006D2A89" w:rsidP="00A81E0F">
            <w:pPr>
              <w:pStyle w:val="ListParagraph"/>
              <w:rPr>
                <w:rFonts w:ascii="Calibri" w:hAnsi="Calibri" w:cs="Calibri"/>
                <w:b/>
                <w:sz w:val="20"/>
                <w:szCs w:val="20"/>
              </w:rPr>
            </w:pPr>
          </w:p>
          <w:p w14:paraId="6328587F" w14:textId="77777777" w:rsidR="006D2A89" w:rsidRDefault="006D2A89" w:rsidP="00A81E0F">
            <w:pPr>
              <w:pStyle w:val="ListParagraph"/>
              <w:rPr>
                <w:rFonts w:ascii="Calibri" w:hAnsi="Calibri" w:cs="Calibri"/>
                <w:b/>
                <w:sz w:val="20"/>
                <w:szCs w:val="20"/>
              </w:rPr>
            </w:pPr>
          </w:p>
          <w:p w14:paraId="1DD7F913" w14:textId="77777777" w:rsidR="006D2A89" w:rsidRPr="000649DD" w:rsidRDefault="006D2A89" w:rsidP="00A81E0F">
            <w:pPr>
              <w:pStyle w:val="ListParagraph"/>
              <w:rPr>
                <w:rFonts w:ascii="Calibri" w:hAnsi="Calibri" w:cs="Calibri"/>
                <w:b/>
                <w:sz w:val="20"/>
                <w:szCs w:val="20"/>
              </w:rPr>
            </w:pPr>
          </w:p>
        </w:tc>
        <w:tc>
          <w:tcPr>
            <w:tcW w:w="1156" w:type="dxa"/>
            <w:shd w:val="clear" w:color="auto" w:fill="auto"/>
          </w:tcPr>
          <w:p w14:paraId="017B1ED4" w14:textId="0EB71B39" w:rsidR="006D2A89" w:rsidRPr="00F460E0" w:rsidRDefault="006D2A89" w:rsidP="007F74CF">
            <w:pPr>
              <w:jc w:val="center"/>
              <w:rPr>
                <w:rFonts w:ascii="Calibri" w:hAnsi="Calibri" w:cs="Calibri"/>
                <w:b/>
                <w:color w:val="FF0000"/>
                <w:sz w:val="20"/>
                <w:szCs w:val="20"/>
              </w:rPr>
            </w:pPr>
            <w:r>
              <w:rPr>
                <w:rFonts w:ascii="Calibri" w:hAnsi="Calibri" w:cs="Calibri"/>
                <w:b/>
                <w:sz w:val="20"/>
                <w:szCs w:val="20"/>
              </w:rPr>
              <w:t>50%</w:t>
            </w:r>
          </w:p>
        </w:tc>
        <w:tc>
          <w:tcPr>
            <w:tcW w:w="2581" w:type="dxa"/>
          </w:tcPr>
          <w:p w14:paraId="6B5A6515" w14:textId="77777777" w:rsidR="006D2A89" w:rsidRPr="00D75D24" w:rsidRDefault="006D2A89" w:rsidP="007A7AAE">
            <w:pPr>
              <w:jc w:val="both"/>
              <w:rPr>
                <w:rFonts w:ascii="Calibri" w:hAnsi="Calibri" w:cs="Calibri"/>
                <w:b/>
                <w:sz w:val="20"/>
                <w:szCs w:val="20"/>
              </w:rPr>
            </w:pPr>
            <w:r w:rsidRPr="00522A3A">
              <w:rPr>
                <w:rFonts w:ascii="Calibri" w:hAnsi="Calibri" w:cs="Calibri"/>
                <w:b/>
                <w:sz w:val="20"/>
                <w:szCs w:val="20"/>
              </w:rPr>
              <w:t>Have at least one meaningful encounter with an employer every year they are at your school</w:t>
            </w:r>
          </w:p>
        </w:tc>
        <w:tc>
          <w:tcPr>
            <w:tcW w:w="4144" w:type="dxa"/>
          </w:tcPr>
          <w:p w14:paraId="140DEA18" w14:textId="34BA1BDC" w:rsidR="007664CD" w:rsidRPr="000F2909" w:rsidRDefault="007664CD" w:rsidP="007664CD">
            <w:pPr>
              <w:rPr>
                <w:rFonts w:ascii="Calibri" w:eastAsia="Times New Roman" w:hAnsi="Calibri" w:cs="Times New Roman"/>
                <w:sz w:val="24"/>
              </w:rPr>
            </w:pPr>
            <w:r w:rsidRPr="000F2909">
              <w:rPr>
                <w:rFonts w:ascii="Calibri" w:eastAsia="Times New Roman" w:hAnsi="Calibri" w:cs="Times New Roman"/>
                <w:b/>
              </w:rPr>
              <w:t>QC 5.1(</w:t>
            </w:r>
            <w:proofErr w:type="spellStart"/>
            <w:r w:rsidRPr="000F2909">
              <w:rPr>
                <w:rFonts w:ascii="Calibri" w:eastAsia="Times New Roman" w:hAnsi="Calibri" w:cs="Times New Roman"/>
                <w:b/>
              </w:rPr>
              <w:t>i</w:t>
            </w:r>
            <w:proofErr w:type="spellEnd"/>
            <w:r w:rsidRPr="000F2909">
              <w:rPr>
                <w:rFonts w:ascii="Calibri" w:eastAsia="Times New Roman" w:hAnsi="Calibri" w:cs="Times New Roman"/>
                <w:b/>
              </w:rPr>
              <w:t>)</w:t>
            </w:r>
            <w:r>
              <w:rPr>
                <w:rFonts w:ascii="Calibri" w:eastAsia="Times New Roman" w:hAnsi="Calibri" w:cs="Times New Roman"/>
                <w:b/>
              </w:rPr>
              <w:t xml:space="preserve">  </w:t>
            </w:r>
          </w:p>
          <w:p w14:paraId="74DA5503" w14:textId="77777777" w:rsidR="007664CD" w:rsidRDefault="007664CD" w:rsidP="007664CD">
            <w:pPr>
              <w:rPr>
                <w:rFonts w:ascii="Calibri" w:eastAsia="Times New Roman" w:hAnsi="Calibri" w:cs="Times New Roman"/>
                <w:i/>
              </w:rPr>
            </w:pPr>
            <w:r w:rsidRPr="000F2909">
              <w:rPr>
                <w:rFonts w:ascii="Calibri" w:eastAsia="Times New Roman" w:hAnsi="Calibri" w:cs="Times New Roman"/>
                <w:b/>
                <w:i/>
              </w:rPr>
              <w:t xml:space="preserve">Development point:  </w:t>
            </w:r>
            <w:r w:rsidRPr="000F2909">
              <w:rPr>
                <w:rFonts w:ascii="Calibri" w:eastAsia="Times New Roman" w:hAnsi="Calibri" w:cs="Times New Roman"/>
                <w:i/>
              </w:rPr>
              <w:t>Expand the network of employers to engage pupils across all year groups. Release the value of employer encounters through further development of their engagement with individual subjects and also in the employability sessions.</w:t>
            </w:r>
          </w:p>
          <w:p w14:paraId="76FC3A10" w14:textId="77777777" w:rsidR="007664CD" w:rsidRDefault="007664CD" w:rsidP="007664CD">
            <w:pPr>
              <w:rPr>
                <w:rFonts w:ascii="Calibri" w:eastAsia="Times New Roman" w:hAnsi="Calibri" w:cs="Times New Roman"/>
                <w:i/>
              </w:rPr>
            </w:pPr>
          </w:p>
          <w:p w14:paraId="2D2AE15C" w14:textId="77777777" w:rsidR="00865357" w:rsidRDefault="00865357" w:rsidP="007664CD">
            <w:pPr>
              <w:rPr>
                <w:rFonts w:ascii="Calibri" w:eastAsia="Times New Roman" w:hAnsi="Calibri" w:cs="Times New Roman"/>
                <w:b/>
              </w:rPr>
            </w:pPr>
          </w:p>
          <w:p w14:paraId="64172F05" w14:textId="77777777" w:rsidR="00865357" w:rsidRDefault="00865357" w:rsidP="007664CD">
            <w:pPr>
              <w:rPr>
                <w:rFonts w:ascii="Calibri" w:eastAsia="Times New Roman" w:hAnsi="Calibri" w:cs="Times New Roman"/>
                <w:b/>
              </w:rPr>
            </w:pPr>
          </w:p>
          <w:p w14:paraId="3D2E671A" w14:textId="77777777" w:rsidR="00865357" w:rsidRDefault="00865357" w:rsidP="007664CD">
            <w:pPr>
              <w:rPr>
                <w:rFonts w:ascii="Calibri" w:eastAsia="Times New Roman" w:hAnsi="Calibri" w:cs="Times New Roman"/>
                <w:b/>
              </w:rPr>
            </w:pPr>
          </w:p>
          <w:p w14:paraId="454C8042" w14:textId="6873CA8D" w:rsidR="007664CD" w:rsidRPr="000F2909" w:rsidRDefault="007664CD" w:rsidP="007664CD">
            <w:pPr>
              <w:rPr>
                <w:rFonts w:ascii="Calibri" w:eastAsia="Times New Roman" w:hAnsi="Calibri" w:cs="Times New Roman"/>
              </w:rPr>
            </w:pPr>
            <w:r w:rsidRPr="000F2909">
              <w:rPr>
                <w:rFonts w:ascii="Calibri" w:eastAsia="Times New Roman" w:hAnsi="Calibri" w:cs="Times New Roman"/>
                <w:b/>
              </w:rPr>
              <w:t>QC 5.1(ii)</w:t>
            </w:r>
            <w:r>
              <w:rPr>
                <w:rFonts w:ascii="Calibri" w:eastAsia="Times New Roman" w:hAnsi="Calibri" w:cs="Times New Roman"/>
                <w:b/>
              </w:rPr>
              <w:t xml:space="preserve"> and </w:t>
            </w:r>
            <w:r w:rsidRPr="000F2909">
              <w:rPr>
                <w:rFonts w:ascii="Calibri" w:eastAsia="Times New Roman" w:hAnsi="Calibri" w:cs="Times New Roman"/>
                <w:b/>
              </w:rPr>
              <w:t>QC 5.1(iii)</w:t>
            </w:r>
            <w:r>
              <w:rPr>
                <w:rFonts w:ascii="Calibri" w:eastAsia="Times New Roman" w:hAnsi="Calibri" w:cs="Times New Roman"/>
                <w:b/>
              </w:rPr>
              <w:t xml:space="preserve"> </w:t>
            </w:r>
          </w:p>
          <w:p w14:paraId="22E134FA" w14:textId="36A00B23" w:rsidR="007664CD" w:rsidRDefault="007664CD" w:rsidP="007664CD">
            <w:pPr>
              <w:rPr>
                <w:rFonts w:ascii="Calibri" w:eastAsia="Times New Roman" w:hAnsi="Calibri" w:cs="Times New Roman"/>
              </w:rPr>
            </w:pPr>
            <w:r w:rsidRPr="000F2909">
              <w:rPr>
                <w:rFonts w:ascii="Calibri" w:eastAsia="Times New Roman" w:hAnsi="Calibri" w:cs="Times New Roman"/>
              </w:rPr>
              <w:t>Engagement with employers is seen as a core continuing development</w:t>
            </w:r>
            <w:r>
              <w:rPr>
                <w:rFonts w:ascii="Calibri" w:eastAsia="Times New Roman" w:hAnsi="Calibri" w:cs="Times New Roman"/>
              </w:rPr>
              <w:t>. Further develop this.</w:t>
            </w:r>
            <w:r w:rsidR="001B055C">
              <w:rPr>
                <w:rFonts w:ascii="Calibri" w:eastAsia="Times New Roman" w:hAnsi="Calibri" w:cs="Times New Roman"/>
              </w:rPr>
              <w:sym w:font="Wingdings 2" w:char="F050"/>
            </w:r>
          </w:p>
          <w:p w14:paraId="169FBFF6" w14:textId="77777777" w:rsidR="006D2A89" w:rsidRDefault="006D2A89" w:rsidP="0009073B">
            <w:pPr>
              <w:jc w:val="both"/>
              <w:rPr>
                <w:rFonts w:ascii="Calibri" w:hAnsi="Calibri" w:cs="Calibri"/>
                <w:sz w:val="18"/>
                <w:szCs w:val="20"/>
              </w:rPr>
            </w:pPr>
          </w:p>
        </w:tc>
        <w:tc>
          <w:tcPr>
            <w:tcW w:w="1626" w:type="dxa"/>
          </w:tcPr>
          <w:p w14:paraId="7DB2C339" w14:textId="08384477" w:rsidR="006D2A89" w:rsidRPr="00082273" w:rsidRDefault="006D2A89" w:rsidP="00485431">
            <w:pPr>
              <w:rPr>
                <w:rFonts w:ascii="Calibri" w:hAnsi="Calibri" w:cs="Calibri"/>
                <w:b/>
                <w:sz w:val="18"/>
                <w:szCs w:val="18"/>
                <w:lang w:val="en-GB"/>
              </w:rPr>
            </w:pPr>
            <w:r w:rsidRPr="00082273">
              <w:rPr>
                <w:rFonts w:ascii="Calibri" w:hAnsi="Calibri" w:cs="Calibri"/>
                <w:b/>
                <w:sz w:val="18"/>
                <w:szCs w:val="18"/>
                <w:lang w:val="en-GB"/>
              </w:rPr>
              <w:t>Diane Wilkinson</w:t>
            </w:r>
          </w:p>
          <w:p w14:paraId="4DF85BD7" w14:textId="0572D38D" w:rsidR="006D2A89" w:rsidRDefault="006D2A89" w:rsidP="00485431">
            <w:pPr>
              <w:rPr>
                <w:rFonts w:ascii="Calibri" w:hAnsi="Calibri" w:cs="Calibri"/>
                <w:b/>
                <w:sz w:val="18"/>
                <w:szCs w:val="18"/>
                <w:lang w:val="en-GB"/>
              </w:rPr>
            </w:pPr>
            <w:r w:rsidRPr="00082273">
              <w:rPr>
                <w:rFonts w:ascii="Calibri" w:hAnsi="Calibri" w:cs="Calibri"/>
                <w:b/>
                <w:sz w:val="18"/>
                <w:szCs w:val="18"/>
                <w:lang w:val="en-GB"/>
              </w:rPr>
              <w:t>Pete Tupman</w:t>
            </w:r>
          </w:p>
          <w:p w14:paraId="212A7508" w14:textId="35566D68" w:rsidR="00716C91" w:rsidRPr="00082273" w:rsidRDefault="00716C91" w:rsidP="00485431">
            <w:pPr>
              <w:rPr>
                <w:rFonts w:ascii="Calibri" w:hAnsi="Calibri" w:cs="Calibri"/>
                <w:b/>
                <w:sz w:val="18"/>
                <w:szCs w:val="18"/>
                <w:lang w:val="en-GB"/>
              </w:rPr>
            </w:pPr>
            <w:r>
              <w:rPr>
                <w:rFonts w:ascii="Calibri" w:hAnsi="Calibri" w:cs="Calibri"/>
                <w:b/>
                <w:sz w:val="18"/>
                <w:szCs w:val="18"/>
                <w:lang w:val="en-GB"/>
              </w:rPr>
              <w:t>Whole School</w:t>
            </w:r>
          </w:p>
          <w:p w14:paraId="4BE823F1" w14:textId="77777777" w:rsidR="006D2A89" w:rsidRPr="00082273" w:rsidRDefault="006D2A89" w:rsidP="00485431">
            <w:pPr>
              <w:rPr>
                <w:rFonts w:ascii="Calibri" w:hAnsi="Calibri" w:cs="Calibri"/>
                <w:bCs/>
                <w:sz w:val="18"/>
                <w:szCs w:val="18"/>
                <w:lang w:val="en-GB"/>
              </w:rPr>
            </w:pPr>
          </w:p>
          <w:p w14:paraId="23B7B06A" w14:textId="77777777" w:rsidR="006D2A89" w:rsidRPr="00082273" w:rsidRDefault="006D2A89" w:rsidP="00485431">
            <w:pPr>
              <w:rPr>
                <w:rFonts w:ascii="Calibri" w:hAnsi="Calibri" w:cs="Calibri"/>
                <w:bCs/>
                <w:sz w:val="18"/>
                <w:szCs w:val="18"/>
                <w:lang w:val="en-GB"/>
              </w:rPr>
            </w:pPr>
          </w:p>
        </w:tc>
        <w:tc>
          <w:tcPr>
            <w:tcW w:w="1032" w:type="dxa"/>
          </w:tcPr>
          <w:p w14:paraId="58F7A082" w14:textId="3BEB368A" w:rsidR="006D2A89" w:rsidRDefault="00B7708D" w:rsidP="000C7500">
            <w:pPr>
              <w:rPr>
                <w:rFonts w:ascii="Calibri" w:hAnsi="Calibri" w:cs="Calibri"/>
                <w:b/>
                <w:sz w:val="18"/>
                <w:szCs w:val="18"/>
              </w:rPr>
            </w:pPr>
            <w:r>
              <w:rPr>
                <w:rFonts w:ascii="Calibri" w:hAnsi="Calibri" w:cs="Calibri"/>
                <w:b/>
                <w:sz w:val="18"/>
                <w:szCs w:val="18"/>
              </w:rPr>
              <w:t>O</w:t>
            </w:r>
            <w:r w:rsidR="006D2A89">
              <w:rPr>
                <w:rFonts w:ascii="Calibri" w:hAnsi="Calibri" w:cs="Calibri"/>
                <w:b/>
                <w:sz w:val="18"/>
                <w:szCs w:val="18"/>
              </w:rPr>
              <w:t>ngoing</w:t>
            </w:r>
          </w:p>
          <w:p w14:paraId="2ED57870" w14:textId="77777777" w:rsidR="006D2A89" w:rsidRDefault="006D2A89" w:rsidP="000C7500">
            <w:pPr>
              <w:rPr>
                <w:rFonts w:ascii="Calibri" w:hAnsi="Calibri" w:cs="Calibri"/>
                <w:b/>
                <w:sz w:val="18"/>
                <w:szCs w:val="18"/>
              </w:rPr>
            </w:pPr>
          </w:p>
          <w:p w14:paraId="4E7A3907" w14:textId="77777777" w:rsidR="006D2A89" w:rsidRDefault="006D2A89" w:rsidP="000C7500">
            <w:pPr>
              <w:rPr>
                <w:rFonts w:ascii="Calibri" w:hAnsi="Calibri" w:cs="Calibri"/>
                <w:b/>
                <w:sz w:val="18"/>
                <w:szCs w:val="18"/>
              </w:rPr>
            </w:pPr>
          </w:p>
          <w:p w14:paraId="41EAA14D" w14:textId="76FEF560" w:rsidR="006D2A89" w:rsidRPr="007F74CF" w:rsidRDefault="006D2A89" w:rsidP="000C7500">
            <w:pPr>
              <w:rPr>
                <w:rFonts w:ascii="Calibri" w:hAnsi="Calibri" w:cs="Calibri"/>
                <w:b/>
                <w:sz w:val="18"/>
                <w:szCs w:val="18"/>
              </w:rPr>
            </w:pPr>
            <w:r w:rsidRPr="00BC4BD0">
              <w:rPr>
                <w:rFonts w:ascii="Calibri" w:hAnsi="Calibri" w:cs="Calibri"/>
                <w:b/>
                <w:color w:val="0070C0"/>
                <w:sz w:val="18"/>
                <w:szCs w:val="18"/>
              </w:rPr>
              <w:t xml:space="preserve"> </w:t>
            </w:r>
          </w:p>
        </w:tc>
        <w:tc>
          <w:tcPr>
            <w:tcW w:w="2202" w:type="dxa"/>
          </w:tcPr>
          <w:p w14:paraId="6EBBABE6" w14:textId="662038D7" w:rsidR="00372A36" w:rsidRPr="00601212" w:rsidRDefault="00865357" w:rsidP="00485FD9">
            <w:pPr>
              <w:jc w:val="both"/>
              <w:rPr>
                <w:rFonts w:ascii="Calibri" w:hAnsi="Calibri" w:cs="Calibri"/>
                <w:color w:val="FF0000"/>
                <w:sz w:val="20"/>
                <w:szCs w:val="20"/>
              </w:rPr>
            </w:pPr>
            <w:r w:rsidRPr="00601212">
              <w:rPr>
                <w:rFonts w:ascii="Calibri" w:hAnsi="Calibri" w:cs="Calibri"/>
                <w:color w:val="7030A0"/>
                <w:sz w:val="20"/>
                <w:szCs w:val="20"/>
              </w:rPr>
              <w:t>We held o</w:t>
            </w:r>
            <w:r w:rsidR="006D2A89" w:rsidRPr="00601212">
              <w:rPr>
                <w:rFonts w:ascii="Calibri" w:hAnsi="Calibri" w:cs="Calibri"/>
                <w:color w:val="7030A0"/>
                <w:sz w:val="20"/>
                <w:szCs w:val="20"/>
              </w:rPr>
              <w:t>ur annual in-h</w:t>
            </w:r>
            <w:r w:rsidRPr="00601212">
              <w:rPr>
                <w:rFonts w:ascii="Calibri" w:hAnsi="Calibri" w:cs="Calibri"/>
                <w:color w:val="7030A0"/>
                <w:sz w:val="20"/>
                <w:szCs w:val="20"/>
              </w:rPr>
              <w:t>ouse Career Fair on Wednesday 12</w:t>
            </w:r>
            <w:r w:rsidR="006D2A89" w:rsidRPr="00601212">
              <w:rPr>
                <w:rFonts w:ascii="Calibri" w:hAnsi="Calibri" w:cs="Calibri"/>
                <w:color w:val="7030A0"/>
                <w:sz w:val="20"/>
                <w:szCs w:val="20"/>
                <w:vertAlign w:val="superscript"/>
              </w:rPr>
              <w:t>th</w:t>
            </w:r>
            <w:r w:rsidRPr="00601212">
              <w:rPr>
                <w:rFonts w:ascii="Calibri" w:hAnsi="Calibri" w:cs="Calibri"/>
                <w:color w:val="7030A0"/>
                <w:sz w:val="20"/>
                <w:szCs w:val="20"/>
              </w:rPr>
              <w:t xml:space="preserve"> October 2022. At the fair year 10 and 11</w:t>
            </w:r>
            <w:r w:rsidR="006D2A89" w:rsidRPr="00601212">
              <w:rPr>
                <w:rFonts w:ascii="Calibri" w:hAnsi="Calibri" w:cs="Calibri"/>
                <w:color w:val="7030A0"/>
                <w:sz w:val="20"/>
                <w:szCs w:val="20"/>
              </w:rPr>
              <w:t xml:space="preserve"> students </w:t>
            </w:r>
            <w:r w:rsidR="007664CD" w:rsidRPr="00601212">
              <w:rPr>
                <w:rFonts w:ascii="Calibri" w:hAnsi="Calibri" w:cs="Calibri"/>
                <w:color w:val="7030A0"/>
                <w:sz w:val="20"/>
                <w:szCs w:val="20"/>
              </w:rPr>
              <w:t>had access to various employers and we ar</w:t>
            </w:r>
            <w:r w:rsidRPr="00601212">
              <w:rPr>
                <w:rFonts w:ascii="Calibri" w:hAnsi="Calibri" w:cs="Calibri"/>
                <w:color w:val="7030A0"/>
                <w:sz w:val="20"/>
                <w:szCs w:val="20"/>
              </w:rPr>
              <w:t>e in the process of planning to have an annual careers fair on each site next year for all students in year 7 to 11 to access.</w:t>
            </w:r>
          </w:p>
          <w:p w14:paraId="1F8374CA" w14:textId="08ACF83B" w:rsidR="006D2A89" w:rsidRPr="00372A36" w:rsidRDefault="006D2A89" w:rsidP="00485FD9">
            <w:pPr>
              <w:jc w:val="both"/>
              <w:rPr>
                <w:rFonts w:ascii="Calibri" w:hAnsi="Calibri" w:cs="Calibri"/>
                <w:color w:val="FF0000"/>
                <w:sz w:val="18"/>
                <w:szCs w:val="18"/>
              </w:rPr>
            </w:pPr>
            <w:r w:rsidRPr="007664CD">
              <w:rPr>
                <w:rFonts w:ascii="Calibri" w:hAnsi="Calibri" w:cs="Calibri"/>
                <w:color w:val="7030A0"/>
                <w:sz w:val="18"/>
                <w:szCs w:val="18"/>
              </w:rPr>
              <w:t xml:space="preserve">. </w:t>
            </w:r>
          </w:p>
          <w:p w14:paraId="141C0FD1" w14:textId="2047AA46" w:rsidR="007664CD" w:rsidRPr="00601212" w:rsidRDefault="007664CD" w:rsidP="00485FD9">
            <w:pPr>
              <w:jc w:val="both"/>
              <w:rPr>
                <w:rFonts w:ascii="Calibri" w:hAnsi="Calibri" w:cs="Calibri"/>
                <w:color w:val="7030A0"/>
                <w:sz w:val="20"/>
                <w:szCs w:val="20"/>
              </w:rPr>
            </w:pPr>
            <w:r w:rsidRPr="00601212">
              <w:rPr>
                <w:rFonts w:ascii="Calibri" w:hAnsi="Calibri" w:cs="Calibri"/>
                <w:color w:val="7030A0"/>
                <w:sz w:val="20"/>
                <w:szCs w:val="20"/>
              </w:rPr>
              <w:t>E</w:t>
            </w:r>
            <w:r w:rsidR="00865357" w:rsidRPr="00601212">
              <w:rPr>
                <w:rFonts w:ascii="Calibri" w:hAnsi="Calibri" w:cs="Calibri"/>
                <w:color w:val="7030A0"/>
                <w:sz w:val="20"/>
                <w:szCs w:val="20"/>
              </w:rPr>
              <w:t>mployer/employee engagement will take</w:t>
            </w:r>
            <w:r w:rsidRPr="00601212">
              <w:rPr>
                <w:rFonts w:ascii="Calibri" w:hAnsi="Calibri" w:cs="Calibri"/>
                <w:color w:val="7030A0"/>
                <w:sz w:val="20"/>
                <w:szCs w:val="20"/>
              </w:rPr>
              <w:t xml:space="preserve"> place during Nationa</w:t>
            </w:r>
            <w:r w:rsidR="00865357" w:rsidRPr="00601212">
              <w:rPr>
                <w:rFonts w:ascii="Calibri" w:hAnsi="Calibri" w:cs="Calibri"/>
                <w:color w:val="7030A0"/>
                <w:sz w:val="20"/>
                <w:szCs w:val="20"/>
              </w:rPr>
              <w:t>l Careers Week, week beginning 6</w:t>
            </w:r>
            <w:r w:rsidR="00865357" w:rsidRPr="00601212">
              <w:rPr>
                <w:rFonts w:ascii="Calibri" w:hAnsi="Calibri" w:cs="Calibri"/>
                <w:color w:val="7030A0"/>
                <w:sz w:val="20"/>
                <w:szCs w:val="20"/>
                <w:vertAlign w:val="superscript"/>
              </w:rPr>
              <w:t xml:space="preserve">th </w:t>
            </w:r>
            <w:r w:rsidR="00865357" w:rsidRPr="00601212">
              <w:rPr>
                <w:rFonts w:ascii="Calibri" w:hAnsi="Calibri" w:cs="Calibri"/>
                <w:color w:val="7030A0"/>
                <w:sz w:val="20"/>
                <w:szCs w:val="20"/>
              </w:rPr>
              <w:t>to 11</w:t>
            </w:r>
            <w:r w:rsidR="00865357" w:rsidRPr="00601212">
              <w:rPr>
                <w:rFonts w:ascii="Calibri" w:hAnsi="Calibri" w:cs="Calibri"/>
                <w:color w:val="7030A0"/>
                <w:sz w:val="20"/>
                <w:szCs w:val="20"/>
                <w:vertAlign w:val="superscript"/>
              </w:rPr>
              <w:t>th</w:t>
            </w:r>
            <w:r w:rsidR="00865357" w:rsidRPr="00601212">
              <w:rPr>
                <w:rFonts w:ascii="Calibri" w:hAnsi="Calibri" w:cs="Calibri"/>
                <w:color w:val="7030A0"/>
                <w:sz w:val="20"/>
                <w:szCs w:val="20"/>
              </w:rPr>
              <w:t xml:space="preserve"> March 2023.</w:t>
            </w:r>
          </w:p>
          <w:p w14:paraId="37DF5B34" w14:textId="77777777" w:rsidR="001B055C" w:rsidRDefault="001B055C" w:rsidP="00F97DBA">
            <w:pPr>
              <w:jc w:val="both"/>
              <w:rPr>
                <w:rFonts w:ascii="Calibri" w:hAnsi="Calibri" w:cs="Calibri"/>
                <w:color w:val="7030A0"/>
                <w:sz w:val="18"/>
                <w:szCs w:val="18"/>
              </w:rPr>
            </w:pPr>
          </w:p>
          <w:p w14:paraId="39548B3D" w14:textId="4113F1BB" w:rsidR="00865357" w:rsidRPr="00601212" w:rsidRDefault="001B055C" w:rsidP="00F97DBA">
            <w:pPr>
              <w:jc w:val="both"/>
              <w:rPr>
                <w:rFonts w:ascii="Calibri" w:hAnsi="Calibri" w:cs="Calibri"/>
                <w:color w:val="7030A0"/>
                <w:sz w:val="20"/>
                <w:szCs w:val="20"/>
              </w:rPr>
            </w:pPr>
            <w:r w:rsidRPr="00601212">
              <w:rPr>
                <w:rFonts w:ascii="Calibri" w:hAnsi="Calibri" w:cs="Calibri"/>
                <w:color w:val="7030A0"/>
                <w:sz w:val="20"/>
                <w:szCs w:val="20"/>
              </w:rPr>
              <w:lastRenderedPageBreak/>
              <w:t xml:space="preserve">Cyber </w:t>
            </w:r>
            <w:r w:rsidR="00334527">
              <w:rPr>
                <w:rFonts w:ascii="Calibri" w:hAnsi="Calibri" w:cs="Calibri"/>
                <w:color w:val="7030A0"/>
                <w:sz w:val="20"/>
                <w:szCs w:val="20"/>
              </w:rPr>
              <w:t>Savvy workshops with KPMG took place in November/December 2022.</w:t>
            </w:r>
          </w:p>
          <w:p w14:paraId="7D71FDFA" w14:textId="1A9395BD" w:rsidR="008F07B5" w:rsidRDefault="00865357" w:rsidP="00F97DBA">
            <w:pPr>
              <w:jc w:val="both"/>
              <w:rPr>
                <w:rFonts w:ascii="Calibri" w:hAnsi="Calibri" w:cs="Calibri"/>
                <w:color w:val="7030A0"/>
                <w:sz w:val="20"/>
                <w:szCs w:val="20"/>
              </w:rPr>
            </w:pPr>
            <w:r w:rsidRPr="00601212">
              <w:rPr>
                <w:rFonts w:ascii="Calibri" w:hAnsi="Calibri" w:cs="Calibri"/>
                <w:color w:val="7030A0"/>
                <w:sz w:val="20"/>
                <w:szCs w:val="20"/>
              </w:rPr>
              <w:t>Apprenticeship presentations</w:t>
            </w:r>
            <w:r w:rsidR="00334527">
              <w:rPr>
                <w:rFonts w:ascii="Calibri" w:hAnsi="Calibri" w:cs="Calibri"/>
                <w:color w:val="7030A0"/>
                <w:sz w:val="20"/>
                <w:szCs w:val="20"/>
              </w:rPr>
              <w:t xml:space="preserve"> took place </w:t>
            </w:r>
            <w:r w:rsidRPr="00601212">
              <w:rPr>
                <w:rFonts w:ascii="Calibri" w:hAnsi="Calibri" w:cs="Calibri"/>
                <w:color w:val="7030A0"/>
                <w:sz w:val="20"/>
                <w:szCs w:val="20"/>
              </w:rPr>
              <w:t>with</w:t>
            </w:r>
            <w:r w:rsidR="007664CD" w:rsidRPr="00601212">
              <w:rPr>
                <w:rFonts w:ascii="Calibri" w:hAnsi="Calibri" w:cs="Calibri"/>
                <w:color w:val="7030A0"/>
                <w:sz w:val="20"/>
                <w:szCs w:val="20"/>
              </w:rPr>
              <w:t xml:space="preserve"> GMLPN</w:t>
            </w:r>
            <w:r w:rsidR="001B055C" w:rsidRPr="00601212">
              <w:rPr>
                <w:rFonts w:ascii="Calibri" w:hAnsi="Calibri" w:cs="Calibri"/>
                <w:color w:val="7030A0"/>
                <w:sz w:val="20"/>
                <w:szCs w:val="20"/>
              </w:rPr>
              <w:t xml:space="preserve"> (January/February 2023</w:t>
            </w:r>
            <w:r w:rsidR="00372A36" w:rsidRPr="00601212">
              <w:rPr>
                <w:rFonts w:ascii="Calibri" w:hAnsi="Calibri" w:cs="Calibri"/>
                <w:color w:val="7030A0"/>
                <w:sz w:val="20"/>
                <w:szCs w:val="20"/>
              </w:rPr>
              <w:t>)</w:t>
            </w:r>
          </w:p>
          <w:p w14:paraId="7C0B15BB" w14:textId="422762A1" w:rsidR="00372A36" w:rsidRPr="00601212" w:rsidRDefault="007664CD" w:rsidP="00F97DBA">
            <w:pPr>
              <w:jc w:val="both"/>
              <w:rPr>
                <w:rFonts w:ascii="Calibri" w:hAnsi="Calibri" w:cs="Calibri"/>
                <w:color w:val="7030A0"/>
                <w:sz w:val="20"/>
                <w:szCs w:val="20"/>
              </w:rPr>
            </w:pPr>
            <w:r w:rsidRPr="00601212">
              <w:rPr>
                <w:rFonts w:ascii="Calibri" w:hAnsi="Calibri" w:cs="Calibri"/>
                <w:color w:val="7030A0"/>
                <w:sz w:val="20"/>
                <w:szCs w:val="20"/>
              </w:rPr>
              <w:t>CV workshops with DFWP’s</w:t>
            </w:r>
            <w:r w:rsidR="008F07B5">
              <w:rPr>
                <w:rFonts w:ascii="Calibri" w:hAnsi="Calibri" w:cs="Calibri"/>
                <w:color w:val="7030A0"/>
                <w:sz w:val="20"/>
                <w:szCs w:val="20"/>
              </w:rPr>
              <w:t xml:space="preserve"> have also been booked for</w:t>
            </w:r>
            <w:r w:rsidR="00372A36" w:rsidRPr="00601212">
              <w:rPr>
                <w:rFonts w:ascii="Calibri" w:hAnsi="Calibri" w:cs="Calibri"/>
                <w:color w:val="7030A0"/>
                <w:sz w:val="20"/>
                <w:szCs w:val="20"/>
              </w:rPr>
              <w:t xml:space="preserve"> (March</w:t>
            </w:r>
            <w:r w:rsidR="001B055C" w:rsidRPr="00601212">
              <w:rPr>
                <w:rFonts w:ascii="Calibri" w:hAnsi="Calibri" w:cs="Calibri"/>
                <w:color w:val="7030A0"/>
                <w:sz w:val="20"/>
                <w:szCs w:val="20"/>
              </w:rPr>
              <w:t>/April 2023</w:t>
            </w:r>
            <w:r w:rsidR="00372A36" w:rsidRPr="00601212">
              <w:rPr>
                <w:rFonts w:ascii="Calibri" w:hAnsi="Calibri" w:cs="Calibri"/>
                <w:color w:val="7030A0"/>
                <w:sz w:val="20"/>
                <w:szCs w:val="20"/>
              </w:rPr>
              <w:t>)</w:t>
            </w:r>
            <w:r w:rsidR="001B055C" w:rsidRPr="00601212">
              <w:rPr>
                <w:rFonts w:ascii="Calibri" w:hAnsi="Calibri" w:cs="Calibri"/>
                <w:color w:val="7030A0"/>
                <w:sz w:val="20"/>
                <w:szCs w:val="20"/>
              </w:rPr>
              <w:t>.</w:t>
            </w:r>
            <w:r w:rsidR="00334527">
              <w:rPr>
                <w:rFonts w:ascii="Calibri" w:hAnsi="Calibri" w:cs="Calibri"/>
                <w:color w:val="7030A0"/>
                <w:sz w:val="20"/>
                <w:szCs w:val="20"/>
              </w:rPr>
              <w:t xml:space="preserve"> Unfortunately these had to be cancelled.</w:t>
            </w:r>
          </w:p>
          <w:p w14:paraId="03D46C58" w14:textId="0EBAA246" w:rsidR="006D2A89" w:rsidRPr="00372A36" w:rsidRDefault="00372A36" w:rsidP="00F97DBA">
            <w:pPr>
              <w:jc w:val="both"/>
              <w:rPr>
                <w:rFonts w:ascii="Calibri" w:hAnsi="Calibri" w:cs="Calibri"/>
                <w:color w:val="7030A0"/>
                <w:sz w:val="18"/>
                <w:szCs w:val="18"/>
              </w:rPr>
            </w:pPr>
            <w:r w:rsidRPr="00601212">
              <w:rPr>
                <w:rFonts w:ascii="Calibri" w:hAnsi="Calibri" w:cs="Calibri"/>
                <w:color w:val="7030A0"/>
                <w:sz w:val="20"/>
                <w:szCs w:val="20"/>
              </w:rPr>
              <w:t>We have also had sessions on the different sites from</w:t>
            </w:r>
            <w:r>
              <w:rPr>
                <w:rFonts w:ascii="Calibri" w:hAnsi="Calibri" w:cs="Calibri"/>
                <w:color w:val="7030A0"/>
                <w:sz w:val="18"/>
                <w:szCs w:val="18"/>
              </w:rPr>
              <w:t xml:space="preserve"> </w:t>
            </w:r>
            <w:r w:rsidRPr="00601212">
              <w:rPr>
                <w:rFonts w:ascii="Calibri" w:hAnsi="Calibri" w:cs="Calibri"/>
                <w:color w:val="7030A0"/>
                <w:sz w:val="20"/>
                <w:szCs w:val="20"/>
              </w:rPr>
              <w:t>Morris Stemp our GM Enterprise Advisor</w:t>
            </w:r>
            <w:r w:rsidR="007664CD" w:rsidRPr="00601212">
              <w:rPr>
                <w:rFonts w:ascii="Calibri" w:hAnsi="Calibri" w:cs="Calibri"/>
                <w:color w:val="7030A0"/>
                <w:sz w:val="20"/>
                <w:szCs w:val="20"/>
              </w:rPr>
              <w:t xml:space="preserve"> </w:t>
            </w:r>
            <w:r w:rsidRPr="00601212">
              <w:rPr>
                <w:rFonts w:ascii="Calibri" w:hAnsi="Calibri" w:cs="Calibri"/>
                <w:color w:val="7030A0"/>
                <w:sz w:val="20"/>
                <w:szCs w:val="20"/>
              </w:rPr>
              <w:t>(July 2022). Darnhill se</w:t>
            </w:r>
            <w:r w:rsidR="001B055C" w:rsidRPr="00601212">
              <w:rPr>
                <w:rFonts w:ascii="Calibri" w:hAnsi="Calibri" w:cs="Calibri"/>
                <w:color w:val="7030A0"/>
                <w:sz w:val="20"/>
                <w:szCs w:val="20"/>
              </w:rPr>
              <w:t>ssion TBD.</w:t>
            </w:r>
          </w:p>
        </w:tc>
      </w:tr>
      <w:tr w:rsidR="006D2A89" w:rsidRPr="000649DD" w14:paraId="795A83EA" w14:textId="77777777" w:rsidTr="006D2A89">
        <w:trPr>
          <w:trHeight w:val="1084"/>
        </w:trPr>
        <w:tc>
          <w:tcPr>
            <w:tcW w:w="1571" w:type="dxa"/>
          </w:tcPr>
          <w:p w14:paraId="34F8875F" w14:textId="77777777" w:rsidR="006D2A89" w:rsidRPr="000649DD" w:rsidRDefault="006D2A89" w:rsidP="00451A0C">
            <w:pPr>
              <w:pStyle w:val="ListParagraph"/>
              <w:numPr>
                <w:ilvl w:val="0"/>
                <w:numId w:val="5"/>
              </w:numPr>
              <w:ind w:left="317"/>
              <w:rPr>
                <w:rFonts w:ascii="Calibri" w:hAnsi="Calibri" w:cs="Calibri"/>
                <w:b/>
                <w:sz w:val="20"/>
                <w:szCs w:val="20"/>
              </w:rPr>
            </w:pPr>
            <w:r w:rsidRPr="000649DD">
              <w:rPr>
                <w:rFonts w:ascii="Calibri" w:hAnsi="Calibri" w:cs="Calibri"/>
                <w:b/>
                <w:sz w:val="20"/>
                <w:szCs w:val="20"/>
              </w:rPr>
              <w:lastRenderedPageBreak/>
              <w:t>Experiences of workplaces</w:t>
            </w:r>
          </w:p>
          <w:p w14:paraId="3D6E1716" w14:textId="77777777" w:rsidR="006D2A89" w:rsidRPr="000649DD" w:rsidRDefault="006D2A89" w:rsidP="00A81E0F">
            <w:pPr>
              <w:pStyle w:val="ListParagraph"/>
              <w:rPr>
                <w:rFonts w:ascii="Calibri" w:hAnsi="Calibri" w:cs="Calibri"/>
                <w:b/>
                <w:sz w:val="20"/>
                <w:szCs w:val="20"/>
              </w:rPr>
            </w:pPr>
          </w:p>
          <w:p w14:paraId="43787D16" w14:textId="77777777" w:rsidR="006D2A89" w:rsidRPr="000649DD" w:rsidRDefault="006D2A89" w:rsidP="00A81E0F">
            <w:pPr>
              <w:pStyle w:val="ListParagraph"/>
              <w:rPr>
                <w:rFonts w:ascii="Calibri" w:hAnsi="Calibri" w:cs="Calibri"/>
                <w:b/>
                <w:sz w:val="20"/>
                <w:szCs w:val="20"/>
              </w:rPr>
            </w:pPr>
          </w:p>
          <w:p w14:paraId="00638385" w14:textId="77777777" w:rsidR="006D2A89" w:rsidRDefault="006D2A89" w:rsidP="00A81E0F">
            <w:pPr>
              <w:pStyle w:val="ListParagraph"/>
              <w:rPr>
                <w:rFonts w:ascii="Calibri" w:hAnsi="Calibri" w:cs="Calibri"/>
                <w:b/>
                <w:sz w:val="20"/>
                <w:szCs w:val="20"/>
              </w:rPr>
            </w:pPr>
          </w:p>
          <w:p w14:paraId="04B94695" w14:textId="77777777" w:rsidR="006D2A89" w:rsidRPr="000649DD" w:rsidRDefault="006D2A89" w:rsidP="00A81E0F">
            <w:pPr>
              <w:pStyle w:val="ListParagraph"/>
              <w:rPr>
                <w:rFonts w:ascii="Calibri" w:hAnsi="Calibri" w:cs="Calibri"/>
                <w:b/>
                <w:sz w:val="20"/>
                <w:szCs w:val="20"/>
              </w:rPr>
            </w:pPr>
          </w:p>
        </w:tc>
        <w:tc>
          <w:tcPr>
            <w:tcW w:w="1156" w:type="dxa"/>
            <w:shd w:val="clear" w:color="auto" w:fill="auto"/>
          </w:tcPr>
          <w:p w14:paraId="52D57D9F" w14:textId="040ACD3E" w:rsidR="006D2A89" w:rsidRPr="007F74CF" w:rsidRDefault="006D2A89" w:rsidP="007F74CF">
            <w:pPr>
              <w:jc w:val="center"/>
              <w:rPr>
                <w:rFonts w:ascii="Calibri" w:hAnsi="Calibri" w:cs="Calibri"/>
                <w:b/>
                <w:sz w:val="20"/>
                <w:szCs w:val="20"/>
              </w:rPr>
            </w:pPr>
            <w:r>
              <w:rPr>
                <w:rFonts w:ascii="Calibri" w:hAnsi="Calibri" w:cs="Calibri"/>
                <w:b/>
                <w:sz w:val="20"/>
                <w:szCs w:val="20"/>
              </w:rPr>
              <w:t>50%</w:t>
            </w:r>
          </w:p>
        </w:tc>
        <w:tc>
          <w:tcPr>
            <w:tcW w:w="2581" w:type="dxa"/>
          </w:tcPr>
          <w:p w14:paraId="63412D83" w14:textId="77777777" w:rsidR="006D2A89" w:rsidRPr="000A3C4A" w:rsidRDefault="006D2A89" w:rsidP="000A3C4A">
            <w:pPr>
              <w:jc w:val="both"/>
              <w:rPr>
                <w:rFonts w:ascii="Calibri" w:hAnsi="Calibri" w:cs="Calibri"/>
                <w:sz w:val="20"/>
                <w:szCs w:val="20"/>
              </w:rPr>
            </w:pPr>
            <w:r w:rsidRPr="00320E9E">
              <w:rPr>
                <w:rFonts w:ascii="Calibri" w:hAnsi="Calibri" w:cs="Calibri"/>
                <w:sz w:val="20"/>
                <w:szCs w:val="20"/>
              </w:rPr>
              <w:t>Have had a meaningful experience of a workplace by the end of year 11</w:t>
            </w:r>
          </w:p>
        </w:tc>
        <w:tc>
          <w:tcPr>
            <w:tcW w:w="4144" w:type="dxa"/>
          </w:tcPr>
          <w:p w14:paraId="0F48B140" w14:textId="77777777" w:rsidR="006D2A89" w:rsidRDefault="006D2A89" w:rsidP="0009073B">
            <w:pPr>
              <w:jc w:val="both"/>
              <w:rPr>
                <w:rFonts w:ascii="Calibri Light" w:hAnsi="Calibri Light" w:cs="Calibri Light"/>
                <w:bCs/>
                <w:szCs w:val="22"/>
              </w:rPr>
            </w:pPr>
          </w:p>
        </w:tc>
        <w:tc>
          <w:tcPr>
            <w:tcW w:w="1626" w:type="dxa"/>
          </w:tcPr>
          <w:p w14:paraId="42E61A39" w14:textId="20ECAEAB" w:rsidR="006D2A89" w:rsidRDefault="006D2A89" w:rsidP="0009073B">
            <w:pPr>
              <w:rPr>
                <w:rFonts w:ascii="Calibri" w:hAnsi="Calibri" w:cs="Calibri"/>
                <w:b/>
                <w:sz w:val="18"/>
                <w:szCs w:val="18"/>
              </w:rPr>
            </w:pPr>
            <w:r>
              <w:rPr>
                <w:rFonts w:ascii="Calibri" w:hAnsi="Calibri" w:cs="Calibri"/>
                <w:b/>
                <w:sz w:val="18"/>
                <w:szCs w:val="18"/>
              </w:rPr>
              <w:t>Jayne Haigh</w:t>
            </w:r>
          </w:p>
          <w:p w14:paraId="7FC33979" w14:textId="4CC9B9BA" w:rsidR="006D2A89" w:rsidRPr="0009073B" w:rsidRDefault="006D2A89" w:rsidP="0009073B">
            <w:pPr>
              <w:rPr>
                <w:rFonts w:ascii="Calibri" w:hAnsi="Calibri" w:cs="Calibri"/>
                <w:b/>
                <w:sz w:val="18"/>
                <w:szCs w:val="18"/>
              </w:rPr>
            </w:pPr>
            <w:r>
              <w:rPr>
                <w:rFonts w:ascii="Calibri" w:hAnsi="Calibri" w:cs="Calibri"/>
                <w:b/>
                <w:sz w:val="18"/>
                <w:szCs w:val="18"/>
              </w:rPr>
              <w:t>Nicola Sweet</w:t>
            </w:r>
          </w:p>
        </w:tc>
        <w:tc>
          <w:tcPr>
            <w:tcW w:w="1032" w:type="dxa"/>
          </w:tcPr>
          <w:p w14:paraId="79ACACB7" w14:textId="07A4D680" w:rsidR="006D2A89" w:rsidRPr="007F74CF" w:rsidRDefault="006D2A89" w:rsidP="00EF65CA">
            <w:pPr>
              <w:rPr>
                <w:rFonts w:ascii="Calibri" w:hAnsi="Calibri" w:cs="Calibri"/>
                <w:b/>
                <w:sz w:val="18"/>
                <w:szCs w:val="18"/>
              </w:rPr>
            </w:pPr>
            <w:r>
              <w:rPr>
                <w:rFonts w:ascii="Calibri" w:hAnsi="Calibri" w:cs="Calibri"/>
                <w:b/>
                <w:sz w:val="18"/>
                <w:szCs w:val="18"/>
              </w:rPr>
              <w:t>Ongoing</w:t>
            </w:r>
          </w:p>
        </w:tc>
        <w:tc>
          <w:tcPr>
            <w:tcW w:w="2202" w:type="dxa"/>
          </w:tcPr>
          <w:p w14:paraId="1E851B14" w14:textId="4984BD4C" w:rsidR="006D2A89" w:rsidRDefault="00601212" w:rsidP="00F97DBA">
            <w:pPr>
              <w:jc w:val="both"/>
              <w:rPr>
                <w:rFonts w:ascii="Calibri" w:hAnsi="Calibri" w:cs="Calibri"/>
                <w:color w:val="7030A0"/>
                <w:sz w:val="20"/>
                <w:szCs w:val="20"/>
              </w:rPr>
            </w:pPr>
            <w:r>
              <w:rPr>
                <w:rFonts w:ascii="Calibri" w:hAnsi="Calibri" w:cs="Calibri"/>
                <w:color w:val="7030A0"/>
                <w:sz w:val="20"/>
                <w:szCs w:val="20"/>
              </w:rPr>
              <w:t>The way we run work experience</w:t>
            </w:r>
            <w:r w:rsidR="008F07B5">
              <w:rPr>
                <w:rFonts w:ascii="Calibri" w:hAnsi="Calibri" w:cs="Calibri"/>
                <w:color w:val="7030A0"/>
                <w:sz w:val="20"/>
                <w:szCs w:val="20"/>
              </w:rPr>
              <w:t xml:space="preserve"> in the future</w:t>
            </w:r>
            <w:r>
              <w:rPr>
                <w:rFonts w:ascii="Calibri" w:hAnsi="Calibri" w:cs="Calibri"/>
                <w:color w:val="7030A0"/>
                <w:sz w:val="20"/>
                <w:szCs w:val="20"/>
              </w:rPr>
              <w:t xml:space="preserve"> is changing due to the company ‘Our Futures’ does not find placements any more.</w:t>
            </w:r>
          </w:p>
          <w:p w14:paraId="212433B9" w14:textId="4F354CE6" w:rsidR="00601212" w:rsidRPr="00601212" w:rsidRDefault="00601212" w:rsidP="00F97DBA">
            <w:pPr>
              <w:jc w:val="both"/>
              <w:rPr>
                <w:rFonts w:ascii="Calibri" w:hAnsi="Calibri" w:cs="Calibri"/>
                <w:color w:val="7030A0"/>
                <w:sz w:val="20"/>
                <w:szCs w:val="20"/>
              </w:rPr>
            </w:pPr>
            <w:r>
              <w:rPr>
                <w:rFonts w:ascii="Calibri" w:hAnsi="Calibri" w:cs="Calibri"/>
                <w:color w:val="7030A0"/>
                <w:sz w:val="20"/>
                <w:szCs w:val="20"/>
              </w:rPr>
              <w:t xml:space="preserve">If a student highlights a potential work experience placement that they could do, during their guidance interviews with our Career Advisor – this information is passed onto our work experience coordinator and she will follow it up and check </w:t>
            </w:r>
            <w:r w:rsidR="008F07B5">
              <w:rPr>
                <w:rFonts w:ascii="Calibri" w:hAnsi="Calibri" w:cs="Calibri"/>
                <w:color w:val="7030A0"/>
                <w:sz w:val="20"/>
                <w:szCs w:val="20"/>
              </w:rPr>
              <w:t xml:space="preserve">the employer has the relevant Health and Safety cover in </w:t>
            </w:r>
            <w:r w:rsidR="008F07B5">
              <w:rPr>
                <w:rFonts w:ascii="Calibri" w:hAnsi="Calibri" w:cs="Calibri"/>
                <w:color w:val="7030A0"/>
                <w:sz w:val="20"/>
                <w:szCs w:val="20"/>
              </w:rPr>
              <w:lastRenderedPageBreak/>
              <w:t>place. If it is she will set up the placement.</w:t>
            </w:r>
          </w:p>
          <w:p w14:paraId="4812191F" w14:textId="1723C325" w:rsidR="006D2A89" w:rsidRPr="00372A36" w:rsidRDefault="008F07B5" w:rsidP="00F97DBA">
            <w:pPr>
              <w:jc w:val="both"/>
              <w:rPr>
                <w:rFonts w:ascii="Calibri" w:hAnsi="Calibri" w:cs="Calibri"/>
                <w:color w:val="7030A0"/>
                <w:sz w:val="18"/>
                <w:szCs w:val="18"/>
              </w:rPr>
            </w:pPr>
            <w:r>
              <w:rPr>
                <w:rFonts w:ascii="Calibri" w:hAnsi="Calibri" w:cs="Calibri"/>
                <w:color w:val="7030A0"/>
                <w:sz w:val="18"/>
                <w:szCs w:val="18"/>
              </w:rPr>
              <w:t>Our work experience coordinator has visited a lot of companies in our schools surrounding areas recently but due to the current climate financially employers will only pay the insurance cover needed for the 25 and overs age bracket.</w:t>
            </w:r>
          </w:p>
        </w:tc>
      </w:tr>
      <w:tr w:rsidR="006D2A89" w:rsidRPr="000649DD" w14:paraId="11268408" w14:textId="77777777" w:rsidTr="006D2A89">
        <w:trPr>
          <w:trHeight w:val="1266"/>
        </w:trPr>
        <w:tc>
          <w:tcPr>
            <w:tcW w:w="1571" w:type="dxa"/>
          </w:tcPr>
          <w:p w14:paraId="2083970E" w14:textId="77777777" w:rsidR="006D2A89" w:rsidRPr="000649DD" w:rsidRDefault="006D2A89" w:rsidP="00451A0C">
            <w:pPr>
              <w:pStyle w:val="ListParagraph"/>
              <w:numPr>
                <w:ilvl w:val="0"/>
                <w:numId w:val="5"/>
              </w:numPr>
              <w:ind w:left="317"/>
              <w:rPr>
                <w:rFonts w:ascii="Calibri" w:hAnsi="Calibri" w:cs="Calibri"/>
                <w:b/>
                <w:sz w:val="20"/>
                <w:szCs w:val="20"/>
              </w:rPr>
            </w:pPr>
            <w:r w:rsidRPr="000649DD">
              <w:rPr>
                <w:rFonts w:ascii="Calibri" w:hAnsi="Calibri" w:cs="Calibri"/>
                <w:b/>
                <w:sz w:val="20"/>
                <w:szCs w:val="20"/>
              </w:rPr>
              <w:lastRenderedPageBreak/>
              <w:t>Encounters with further and higher education</w:t>
            </w:r>
          </w:p>
          <w:p w14:paraId="7346AF0D" w14:textId="77777777" w:rsidR="006D2A89" w:rsidRPr="000649DD" w:rsidRDefault="006D2A89" w:rsidP="00A81E0F">
            <w:pPr>
              <w:pStyle w:val="ListParagraph"/>
              <w:rPr>
                <w:rFonts w:ascii="Calibri" w:hAnsi="Calibri" w:cs="Calibri"/>
                <w:b/>
                <w:sz w:val="20"/>
                <w:szCs w:val="20"/>
              </w:rPr>
            </w:pPr>
          </w:p>
          <w:p w14:paraId="79B6840C" w14:textId="77777777" w:rsidR="006D2A89" w:rsidRDefault="006D2A89" w:rsidP="00A81E0F">
            <w:pPr>
              <w:pStyle w:val="ListParagraph"/>
              <w:rPr>
                <w:rFonts w:ascii="Calibri" w:hAnsi="Calibri" w:cs="Calibri"/>
                <w:b/>
                <w:sz w:val="20"/>
                <w:szCs w:val="20"/>
              </w:rPr>
            </w:pPr>
          </w:p>
          <w:p w14:paraId="69F4CA26" w14:textId="77777777" w:rsidR="006D2A89" w:rsidRPr="000649DD" w:rsidRDefault="006D2A89" w:rsidP="00A81E0F">
            <w:pPr>
              <w:pStyle w:val="ListParagraph"/>
              <w:rPr>
                <w:rFonts w:ascii="Calibri" w:hAnsi="Calibri" w:cs="Calibri"/>
                <w:b/>
                <w:sz w:val="20"/>
                <w:szCs w:val="20"/>
              </w:rPr>
            </w:pPr>
          </w:p>
        </w:tc>
        <w:tc>
          <w:tcPr>
            <w:tcW w:w="1156" w:type="dxa"/>
            <w:shd w:val="clear" w:color="auto" w:fill="auto"/>
          </w:tcPr>
          <w:p w14:paraId="6EFC1581" w14:textId="25015A2B" w:rsidR="006D2A89" w:rsidRPr="007F74CF" w:rsidRDefault="006D2A89" w:rsidP="007F74CF">
            <w:pPr>
              <w:jc w:val="center"/>
              <w:rPr>
                <w:rFonts w:ascii="Calibri" w:hAnsi="Calibri" w:cs="Calibri"/>
                <w:b/>
                <w:sz w:val="20"/>
                <w:szCs w:val="20"/>
              </w:rPr>
            </w:pPr>
            <w:r>
              <w:rPr>
                <w:rFonts w:ascii="Calibri" w:hAnsi="Calibri" w:cs="Calibri"/>
                <w:b/>
                <w:sz w:val="20"/>
                <w:szCs w:val="20"/>
              </w:rPr>
              <w:t>93%</w:t>
            </w:r>
          </w:p>
        </w:tc>
        <w:tc>
          <w:tcPr>
            <w:tcW w:w="2581" w:type="dxa"/>
          </w:tcPr>
          <w:p w14:paraId="57D1DFD0" w14:textId="77777777" w:rsidR="006D2A89" w:rsidRDefault="006D2A89" w:rsidP="000A3C4A">
            <w:pPr>
              <w:jc w:val="both"/>
              <w:rPr>
                <w:rFonts w:ascii="Calibri" w:hAnsi="Calibri" w:cs="Calibri"/>
                <w:b/>
                <w:sz w:val="20"/>
                <w:szCs w:val="20"/>
              </w:rPr>
            </w:pPr>
            <w:r w:rsidRPr="00BA40EB">
              <w:rPr>
                <w:rFonts w:ascii="Calibri" w:hAnsi="Calibri" w:cs="Calibri"/>
                <w:b/>
                <w:sz w:val="20"/>
                <w:szCs w:val="20"/>
              </w:rPr>
              <w:t>Have had meaningful encounters with sixth form colleges</w:t>
            </w:r>
          </w:p>
          <w:p w14:paraId="29840269" w14:textId="77777777" w:rsidR="006D2A89" w:rsidRDefault="006D2A89" w:rsidP="000A3C4A">
            <w:pPr>
              <w:jc w:val="both"/>
              <w:rPr>
                <w:rFonts w:ascii="Calibri" w:hAnsi="Calibri" w:cs="Calibri"/>
                <w:b/>
                <w:sz w:val="20"/>
                <w:szCs w:val="20"/>
              </w:rPr>
            </w:pPr>
          </w:p>
          <w:p w14:paraId="485D3370" w14:textId="77777777" w:rsidR="006D2A89" w:rsidRDefault="006D2A89" w:rsidP="000A3C4A">
            <w:pPr>
              <w:jc w:val="both"/>
              <w:rPr>
                <w:rFonts w:ascii="Calibri" w:hAnsi="Calibri" w:cs="Calibri"/>
                <w:b/>
                <w:sz w:val="20"/>
                <w:szCs w:val="20"/>
              </w:rPr>
            </w:pPr>
          </w:p>
          <w:p w14:paraId="3A8B197E" w14:textId="77777777" w:rsidR="006D2A89" w:rsidRDefault="006D2A89" w:rsidP="000A3C4A">
            <w:pPr>
              <w:jc w:val="both"/>
              <w:rPr>
                <w:rFonts w:ascii="Calibri" w:hAnsi="Calibri" w:cs="Calibri"/>
                <w:b/>
                <w:sz w:val="20"/>
                <w:szCs w:val="20"/>
              </w:rPr>
            </w:pPr>
          </w:p>
          <w:p w14:paraId="055DCD65" w14:textId="77777777" w:rsidR="006D2A89" w:rsidRDefault="006D2A89" w:rsidP="000A3C4A">
            <w:pPr>
              <w:jc w:val="both"/>
              <w:rPr>
                <w:rFonts w:ascii="Calibri" w:hAnsi="Calibri" w:cs="Calibri"/>
                <w:b/>
                <w:sz w:val="20"/>
                <w:szCs w:val="20"/>
              </w:rPr>
            </w:pPr>
          </w:p>
          <w:p w14:paraId="3176FECF" w14:textId="77777777" w:rsidR="006D2A89" w:rsidRDefault="006D2A89" w:rsidP="000A3C4A">
            <w:pPr>
              <w:jc w:val="both"/>
              <w:rPr>
                <w:rFonts w:ascii="Calibri" w:hAnsi="Calibri" w:cs="Calibri"/>
                <w:b/>
                <w:sz w:val="20"/>
                <w:szCs w:val="20"/>
              </w:rPr>
            </w:pPr>
          </w:p>
          <w:p w14:paraId="7A9D4E44" w14:textId="782DFE1A" w:rsidR="006D2A89" w:rsidRDefault="006D2A89" w:rsidP="000A3C4A">
            <w:pPr>
              <w:jc w:val="both"/>
              <w:rPr>
                <w:rFonts w:ascii="Calibri" w:hAnsi="Calibri" w:cs="Calibri"/>
                <w:b/>
                <w:sz w:val="20"/>
                <w:szCs w:val="20"/>
              </w:rPr>
            </w:pPr>
            <w:r w:rsidRPr="00BA40EB">
              <w:rPr>
                <w:rFonts w:ascii="Calibri" w:hAnsi="Calibri" w:cs="Calibri"/>
                <w:b/>
                <w:sz w:val="20"/>
                <w:szCs w:val="20"/>
              </w:rPr>
              <w:t>Have been provided with information about the full range of apprenticeships, including higher level apprenticeship</w:t>
            </w:r>
          </w:p>
          <w:p w14:paraId="7FD077D7" w14:textId="77777777" w:rsidR="006D2A89" w:rsidRDefault="006D2A89" w:rsidP="000A3C4A">
            <w:pPr>
              <w:jc w:val="both"/>
              <w:rPr>
                <w:rFonts w:ascii="Calibri" w:hAnsi="Calibri" w:cs="Calibri"/>
                <w:b/>
                <w:sz w:val="20"/>
                <w:szCs w:val="20"/>
              </w:rPr>
            </w:pPr>
          </w:p>
          <w:p w14:paraId="31729B1B" w14:textId="2820D749" w:rsidR="006D2A89" w:rsidRDefault="006D2A89" w:rsidP="000A3C4A">
            <w:pPr>
              <w:jc w:val="both"/>
              <w:rPr>
                <w:rFonts w:ascii="Calibri" w:hAnsi="Calibri" w:cs="Calibri"/>
                <w:b/>
                <w:sz w:val="20"/>
                <w:szCs w:val="20"/>
              </w:rPr>
            </w:pPr>
            <w:r w:rsidRPr="00BA40EB">
              <w:rPr>
                <w:rFonts w:ascii="Calibri" w:hAnsi="Calibri" w:cs="Calibri"/>
                <w:b/>
                <w:sz w:val="20"/>
                <w:szCs w:val="20"/>
              </w:rPr>
              <w:t>Have had meaningful encounters with Higher Education Providers</w:t>
            </w:r>
          </w:p>
          <w:p w14:paraId="14B51A6D" w14:textId="77777777" w:rsidR="006D2A89" w:rsidRPr="000649DD" w:rsidRDefault="006D2A89" w:rsidP="000A3C4A">
            <w:pPr>
              <w:jc w:val="both"/>
              <w:rPr>
                <w:rFonts w:ascii="Calibri" w:hAnsi="Calibri" w:cs="Calibri"/>
                <w:b/>
                <w:sz w:val="20"/>
                <w:szCs w:val="20"/>
              </w:rPr>
            </w:pPr>
          </w:p>
        </w:tc>
        <w:tc>
          <w:tcPr>
            <w:tcW w:w="4144" w:type="dxa"/>
          </w:tcPr>
          <w:p w14:paraId="36F4C0C2" w14:textId="5CE8ECC9" w:rsidR="007664CD" w:rsidRPr="000F2909" w:rsidRDefault="007664CD" w:rsidP="007664CD">
            <w:pPr>
              <w:autoSpaceDE w:val="0"/>
              <w:autoSpaceDN w:val="0"/>
              <w:adjustRightInd w:val="0"/>
              <w:rPr>
                <w:rFonts w:eastAsia="Times New Roman" w:cstheme="minorHAnsi"/>
                <w:i/>
                <w:lang w:eastAsia="en-GB"/>
              </w:rPr>
            </w:pPr>
            <w:r w:rsidRPr="000F2909">
              <w:rPr>
                <w:rFonts w:ascii="Calibri" w:eastAsia="Times New Roman" w:hAnsi="Calibri" w:cs="Times New Roman"/>
                <w:b/>
              </w:rPr>
              <w:t>QC 7.1(</w:t>
            </w:r>
            <w:proofErr w:type="spellStart"/>
            <w:r w:rsidRPr="000F2909">
              <w:rPr>
                <w:rFonts w:ascii="Calibri" w:eastAsia="Times New Roman" w:hAnsi="Calibri" w:cs="Times New Roman"/>
                <w:b/>
              </w:rPr>
              <w:t>i</w:t>
            </w:r>
            <w:proofErr w:type="spellEnd"/>
            <w:r w:rsidRPr="000F2909">
              <w:rPr>
                <w:rFonts w:ascii="Calibri" w:eastAsia="Times New Roman" w:hAnsi="Calibri" w:cs="Times New Roman"/>
                <w:b/>
              </w:rPr>
              <w:t>)</w:t>
            </w:r>
            <w:r>
              <w:rPr>
                <w:rFonts w:ascii="Calibri" w:eastAsia="Times New Roman" w:hAnsi="Calibri" w:cs="Times New Roman"/>
                <w:b/>
              </w:rPr>
              <w:t xml:space="preserve"> </w:t>
            </w:r>
            <w:r w:rsidRPr="000F2909">
              <w:rPr>
                <w:rFonts w:eastAsia="Times New Roman" w:cstheme="minorHAnsi"/>
                <w:b/>
                <w:i/>
                <w:lang w:eastAsia="en-GB"/>
              </w:rPr>
              <w:t>Development point</w:t>
            </w:r>
            <w:r w:rsidRPr="000F2909">
              <w:rPr>
                <w:rFonts w:eastAsia="Times New Roman" w:cstheme="minorHAnsi"/>
                <w:i/>
                <w:lang w:eastAsia="en-GB"/>
              </w:rPr>
              <w:t>: Further develop ways to include encounters with Higher Education in your programme planning.</w:t>
            </w:r>
            <w:r w:rsidR="001B055C">
              <w:rPr>
                <w:rFonts w:eastAsia="Times New Roman" w:cstheme="minorHAnsi"/>
                <w:i/>
                <w:lang w:eastAsia="en-GB"/>
              </w:rPr>
              <w:sym w:font="Wingdings 2" w:char="F050"/>
            </w:r>
          </w:p>
          <w:p w14:paraId="591CA99E" w14:textId="77777777" w:rsidR="006D2A89" w:rsidRDefault="006D2A89" w:rsidP="00F460E0">
            <w:pPr>
              <w:rPr>
                <w:rFonts w:ascii="Calibri Light" w:hAnsi="Calibri Light" w:cs="Calibri Light"/>
                <w:bCs/>
                <w:szCs w:val="22"/>
              </w:rPr>
            </w:pPr>
          </w:p>
          <w:p w14:paraId="7DF18A3A" w14:textId="1A556552" w:rsidR="008F07B5" w:rsidRDefault="008F07B5" w:rsidP="00F460E0">
            <w:pPr>
              <w:rPr>
                <w:rFonts w:ascii="Calibri Light" w:hAnsi="Calibri Light" w:cs="Calibri Light"/>
                <w:bCs/>
                <w:szCs w:val="22"/>
              </w:rPr>
            </w:pPr>
          </w:p>
        </w:tc>
        <w:tc>
          <w:tcPr>
            <w:tcW w:w="1626" w:type="dxa"/>
          </w:tcPr>
          <w:p w14:paraId="7311DD7B" w14:textId="31D7BA3F" w:rsidR="006D2A89" w:rsidRDefault="00716C91" w:rsidP="000C7500">
            <w:pPr>
              <w:rPr>
                <w:rFonts w:ascii="Calibri" w:hAnsi="Calibri" w:cs="Calibri"/>
                <w:b/>
                <w:sz w:val="18"/>
                <w:szCs w:val="18"/>
              </w:rPr>
            </w:pPr>
            <w:r>
              <w:rPr>
                <w:rFonts w:ascii="Calibri" w:hAnsi="Calibri" w:cs="Calibri"/>
                <w:b/>
                <w:sz w:val="18"/>
                <w:szCs w:val="18"/>
              </w:rPr>
              <w:t xml:space="preserve">Pete Tupman </w:t>
            </w:r>
            <w:r w:rsidR="006D2A89">
              <w:rPr>
                <w:rFonts w:ascii="Calibri" w:hAnsi="Calibri" w:cs="Calibri"/>
                <w:b/>
                <w:sz w:val="18"/>
                <w:szCs w:val="18"/>
              </w:rPr>
              <w:t xml:space="preserve"> Diane Wilkinson</w:t>
            </w:r>
          </w:p>
          <w:p w14:paraId="0F6AA289" w14:textId="77777777" w:rsidR="006D2A89" w:rsidRDefault="006D2A89" w:rsidP="000C7500">
            <w:pPr>
              <w:rPr>
                <w:rFonts w:ascii="Calibri" w:hAnsi="Calibri" w:cs="Calibri"/>
                <w:b/>
                <w:sz w:val="18"/>
                <w:szCs w:val="18"/>
              </w:rPr>
            </w:pPr>
          </w:p>
          <w:p w14:paraId="08EA1626" w14:textId="77777777" w:rsidR="006D2A89" w:rsidRDefault="006D2A89" w:rsidP="000C7500">
            <w:pPr>
              <w:rPr>
                <w:rFonts w:ascii="Calibri" w:hAnsi="Calibri" w:cs="Calibri"/>
                <w:b/>
                <w:sz w:val="18"/>
                <w:szCs w:val="18"/>
              </w:rPr>
            </w:pPr>
          </w:p>
          <w:p w14:paraId="17606202" w14:textId="77777777" w:rsidR="006D2A89" w:rsidRDefault="006D2A89" w:rsidP="000C7500">
            <w:pPr>
              <w:rPr>
                <w:rFonts w:ascii="Calibri" w:hAnsi="Calibri" w:cs="Calibri"/>
                <w:b/>
                <w:sz w:val="18"/>
                <w:szCs w:val="18"/>
              </w:rPr>
            </w:pPr>
          </w:p>
          <w:p w14:paraId="679CB506" w14:textId="77777777" w:rsidR="006D2A89" w:rsidRDefault="006D2A89" w:rsidP="000C7500">
            <w:pPr>
              <w:rPr>
                <w:rFonts w:ascii="Calibri" w:hAnsi="Calibri" w:cs="Calibri"/>
                <w:b/>
                <w:sz w:val="18"/>
                <w:szCs w:val="18"/>
              </w:rPr>
            </w:pPr>
          </w:p>
          <w:p w14:paraId="01D9A045" w14:textId="77777777" w:rsidR="006D2A89" w:rsidRDefault="006D2A89" w:rsidP="000C7500">
            <w:pPr>
              <w:rPr>
                <w:rFonts w:ascii="Calibri" w:hAnsi="Calibri" w:cs="Calibri"/>
                <w:b/>
                <w:sz w:val="18"/>
                <w:szCs w:val="18"/>
              </w:rPr>
            </w:pPr>
          </w:p>
          <w:p w14:paraId="14E61890" w14:textId="77777777" w:rsidR="006D2A89" w:rsidRDefault="006D2A89" w:rsidP="000C7500">
            <w:pPr>
              <w:rPr>
                <w:rFonts w:ascii="Calibri" w:hAnsi="Calibri" w:cs="Calibri"/>
                <w:b/>
                <w:sz w:val="18"/>
                <w:szCs w:val="18"/>
              </w:rPr>
            </w:pPr>
          </w:p>
          <w:p w14:paraId="5A490735" w14:textId="77777777" w:rsidR="006D2A89" w:rsidRDefault="006D2A89" w:rsidP="000C7500">
            <w:pPr>
              <w:rPr>
                <w:rFonts w:ascii="Calibri" w:hAnsi="Calibri" w:cs="Calibri"/>
                <w:b/>
                <w:sz w:val="18"/>
                <w:szCs w:val="18"/>
              </w:rPr>
            </w:pPr>
          </w:p>
          <w:p w14:paraId="3EA66441" w14:textId="77777777" w:rsidR="006D2A89" w:rsidRDefault="006D2A89" w:rsidP="000C7500">
            <w:pPr>
              <w:rPr>
                <w:rFonts w:ascii="Calibri" w:hAnsi="Calibri" w:cs="Calibri"/>
                <w:b/>
                <w:sz w:val="18"/>
                <w:szCs w:val="18"/>
              </w:rPr>
            </w:pPr>
          </w:p>
          <w:p w14:paraId="1060EFF4" w14:textId="77777777" w:rsidR="006D2A89" w:rsidRDefault="006D2A89" w:rsidP="000C7500">
            <w:pPr>
              <w:rPr>
                <w:rFonts w:ascii="Calibri" w:hAnsi="Calibri" w:cs="Calibri"/>
                <w:b/>
                <w:sz w:val="18"/>
                <w:szCs w:val="18"/>
              </w:rPr>
            </w:pPr>
          </w:p>
          <w:p w14:paraId="71E20B0D" w14:textId="77777777" w:rsidR="006D2A89" w:rsidRDefault="006D2A89" w:rsidP="000C7500">
            <w:pPr>
              <w:rPr>
                <w:rFonts w:ascii="Calibri" w:hAnsi="Calibri" w:cs="Calibri"/>
                <w:b/>
                <w:sz w:val="18"/>
                <w:szCs w:val="18"/>
              </w:rPr>
            </w:pPr>
          </w:p>
          <w:p w14:paraId="07CEE065" w14:textId="77777777" w:rsidR="006D2A89" w:rsidRDefault="006D2A89" w:rsidP="000C7500">
            <w:pPr>
              <w:rPr>
                <w:rFonts w:ascii="Calibri" w:hAnsi="Calibri" w:cs="Calibri"/>
                <w:b/>
                <w:sz w:val="18"/>
                <w:szCs w:val="18"/>
              </w:rPr>
            </w:pPr>
          </w:p>
          <w:p w14:paraId="2683411C" w14:textId="77777777" w:rsidR="006D2A89" w:rsidRDefault="006D2A89" w:rsidP="000C7500">
            <w:pPr>
              <w:rPr>
                <w:rFonts w:ascii="Calibri" w:hAnsi="Calibri" w:cs="Calibri"/>
                <w:b/>
                <w:sz w:val="18"/>
                <w:szCs w:val="18"/>
              </w:rPr>
            </w:pPr>
          </w:p>
          <w:p w14:paraId="14658E6A" w14:textId="77777777" w:rsidR="006D2A89" w:rsidRDefault="006D2A89" w:rsidP="000C7500">
            <w:pPr>
              <w:rPr>
                <w:rFonts w:ascii="Calibri" w:hAnsi="Calibri" w:cs="Calibri"/>
                <w:b/>
                <w:sz w:val="18"/>
                <w:szCs w:val="18"/>
              </w:rPr>
            </w:pPr>
          </w:p>
          <w:p w14:paraId="171537AD" w14:textId="77777777" w:rsidR="006D2A89" w:rsidRDefault="006D2A89" w:rsidP="000C7500">
            <w:pPr>
              <w:rPr>
                <w:rFonts w:ascii="Calibri" w:hAnsi="Calibri" w:cs="Calibri"/>
                <w:b/>
                <w:sz w:val="18"/>
                <w:szCs w:val="18"/>
              </w:rPr>
            </w:pPr>
          </w:p>
          <w:p w14:paraId="2405A00C" w14:textId="77777777" w:rsidR="006D2A89" w:rsidRDefault="006D2A89" w:rsidP="000C7500">
            <w:pPr>
              <w:rPr>
                <w:rFonts w:ascii="Calibri" w:hAnsi="Calibri" w:cs="Calibri"/>
                <w:b/>
                <w:sz w:val="18"/>
                <w:szCs w:val="18"/>
              </w:rPr>
            </w:pPr>
          </w:p>
          <w:p w14:paraId="06D9A8AE" w14:textId="2F56C244" w:rsidR="006D2A89" w:rsidRPr="0009073B" w:rsidRDefault="006D2A89" w:rsidP="000C7500">
            <w:pPr>
              <w:rPr>
                <w:rFonts w:ascii="Calibri" w:hAnsi="Calibri" w:cs="Calibri"/>
                <w:b/>
                <w:sz w:val="18"/>
                <w:szCs w:val="18"/>
              </w:rPr>
            </w:pPr>
          </w:p>
        </w:tc>
        <w:tc>
          <w:tcPr>
            <w:tcW w:w="1032" w:type="dxa"/>
          </w:tcPr>
          <w:p w14:paraId="6728D727" w14:textId="15E121E5" w:rsidR="006D2A89" w:rsidRDefault="006D2A89" w:rsidP="000C7500">
            <w:pPr>
              <w:rPr>
                <w:rFonts w:ascii="Calibri" w:hAnsi="Calibri" w:cs="Calibri"/>
                <w:b/>
                <w:sz w:val="18"/>
                <w:szCs w:val="18"/>
              </w:rPr>
            </w:pPr>
            <w:r>
              <w:rPr>
                <w:rFonts w:ascii="Calibri" w:hAnsi="Calibri" w:cs="Calibri"/>
                <w:b/>
                <w:sz w:val="18"/>
                <w:szCs w:val="18"/>
              </w:rPr>
              <w:t>Ongoing</w:t>
            </w:r>
          </w:p>
          <w:p w14:paraId="24D2D8FF" w14:textId="77777777" w:rsidR="006D2A89" w:rsidRDefault="006D2A89" w:rsidP="000C7500">
            <w:pPr>
              <w:rPr>
                <w:rFonts w:ascii="Calibri" w:hAnsi="Calibri" w:cs="Calibri"/>
                <w:b/>
                <w:sz w:val="18"/>
                <w:szCs w:val="18"/>
              </w:rPr>
            </w:pPr>
          </w:p>
          <w:p w14:paraId="47DB82B5" w14:textId="77777777" w:rsidR="006D2A89" w:rsidRDefault="006D2A89" w:rsidP="000C7500">
            <w:pPr>
              <w:rPr>
                <w:rFonts w:ascii="Calibri" w:hAnsi="Calibri" w:cs="Calibri"/>
                <w:b/>
                <w:sz w:val="18"/>
                <w:szCs w:val="18"/>
              </w:rPr>
            </w:pPr>
          </w:p>
          <w:p w14:paraId="4B322BF3" w14:textId="77777777" w:rsidR="006D2A89" w:rsidRPr="00BA40EB" w:rsidRDefault="006D2A89" w:rsidP="00BA40EB">
            <w:pPr>
              <w:rPr>
                <w:rFonts w:ascii="Calibri" w:hAnsi="Calibri" w:cs="Calibri"/>
                <w:sz w:val="18"/>
                <w:szCs w:val="18"/>
              </w:rPr>
            </w:pPr>
          </w:p>
          <w:p w14:paraId="5ECCED15" w14:textId="77777777" w:rsidR="006D2A89" w:rsidRPr="00BA40EB" w:rsidRDefault="006D2A89" w:rsidP="00BA40EB">
            <w:pPr>
              <w:rPr>
                <w:rFonts w:ascii="Calibri" w:hAnsi="Calibri" w:cs="Calibri"/>
                <w:sz w:val="18"/>
                <w:szCs w:val="18"/>
              </w:rPr>
            </w:pPr>
          </w:p>
          <w:p w14:paraId="76B0165E" w14:textId="77777777" w:rsidR="006D2A89" w:rsidRPr="00BA40EB" w:rsidRDefault="006D2A89" w:rsidP="00BA40EB">
            <w:pPr>
              <w:rPr>
                <w:rFonts w:ascii="Calibri" w:hAnsi="Calibri" w:cs="Calibri"/>
                <w:sz w:val="18"/>
                <w:szCs w:val="18"/>
              </w:rPr>
            </w:pPr>
          </w:p>
          <w:p w14:paraId="5C5708E3" w14:textId="77777777" w:rsidR="006D2A89" w:rsidRPr="00BA40EB" w:rsidRDefault="006D2A89" w:rsidP="00BA40EB">
            <w:pPr>
              <w:rPr>
                <w:rFonts w:ascii="Calibri" w:hAnsi="Calibri" w:cs="Calibri"/>
                <w:sz w:val="18"/>
                <w:szCs w:val="18"/>
              </w:rPr>
            </w:pPr>
          </w:p>
          <w:p w14:paraId="11FCC64F" w14:textId="77777777" w:rsidR="006D2A89" w:rsidRPr="00BA40EB" w:rsidRDefault="006D2A89" w:rsidP="00BA40EB">
            <w:pPr>
              <w:rPr>
                <w:rFonts w:ascii="Calibri" w:hAnsi="Calibri" w:cs="Calibri"/>
                <w:sz w:val="18"/>
                <w:szCs w:val="18"/>
              </w:rPr>
            </w:pPr>
          </w:p>
          <w:p w14:paraId="29507002" w14:textId="77777777" w:rsidR="006D2A89" w:rsidRPr="00BA40EB" w:rsidRDefault="006D2A89" w:rsidP="00BA40EB">
            <w:pPr>
              <w:rPr>
                <w:rFonts w:ascii="Calibri" w:hAnsi="Calibri" w:cs="Calibri"/>
                <w:sz w:val="18"/>
                <w:szCs w:val="18"/>
              </w:rPr>
            </w:pPr>
          </w:p>
          <w:p w14:paraId="5589EFCA" w14:textId="1E145560" w:rsidR="006D2A89" w:rsidRDefault="006D2A89" w:rsidP="00BA40EB">
            <w:pPr>
              <w:rPr>
                <w:rFonts w:ascii="Calibri" w:hAnsi="Calibri" w:cs="Calibri"/>
                <w:sz w:val="18"/>
                <w:szCs w:val="18"/>
              </w:rPr>
            </w:pPr>
          </w:p>
          <w:p w14:paraId="332CE2F2" w14:textId="77777777" w:rsidR="006D2A89" w:rsidRDefault="006D2A89" w:rsidP="00BA40EB">
            <w:pPr>
              <w:rPr>
                <w:rFonts w:ascii="Calibri" w:hAnsi="Calibri" w:cs="Calibri"/>
                <w:sz w:val="18"/>
                <w:szCs w:val="18"/>
              </w:rPr>
            </w:pPr>
          </w:p>
          <w:p w14:paraId="32D75646" w14:textId="77777777" w:rsidR="006D2A89" w:rsidRDefault="006D2A89" w:rsidP="00BA40EB">
            <w:pPr>
              <w:rPr>
                <w:rFonts w:ascii="Calibri" w:hAnsi="Calibri" w:cs="Calibri"/>
                <w:sz w:val="18"/>
                <w:szCs w:val="18"/>
              </w:rPr>
            </w:pPr>
          </w:p>
          <w:p w14:paraId="760FAC23" w14:textId="77777777" w:rsidR="006D2A89" w:rsidRDefault="006D2A89" w:rsidP="00BA40EB">
            <w:pPr>
              <w:rPr>
                <w:rFonts w:ascii="Calibri" w:hAnsi="Calibri" w:cs="Calibri"/>
                <w:sz w:val="18"/>
                <w:szCs w:val="18"/>
              </w:rPr>
            </w:pPr>
          </w:p>
          <w:p w14:paraId="3BCAB816" w14:textId="77777777" w:rsidR="006D2A89" w:rsidRDefault="006D2A89" w:rsidP="00BA40EB">
            <w:pPr>
              <w:rPr>
                <w:rFonts w:ascii="Calibri" w:hAnsi="Calibri" w:cs="Calibri"/>
                <w:sz w:val="18"/>
                <w:szCs w:val="18"/>
              </w:rPr>
            </w:pPr>
          </w:p>
          <w:p w14:paraId="3AE0B6A9" w14:textId="77777777" w:rsidR="006D2A89" w:rsidRDefault="006D2A89" w:rsidP="00BA40EB">
            <w:pPr>
              <w:rPr>
                <w:rFonts w:ascii="Calibri" w:hAnsi="Calibri" w:cs="Calibri"/>
                <w:sz w:val="18"/>
                <w:szCs w:val="18"/>
              </w:rPr>
            </w:pPr>
          </w:p>
          <w:p w14:paraId="2A2378D7" w14:textId="7C2AA1EB" w:rsidR="006D2A89" w:rsidRPr="00BA40EB" w:rsidRDefault="006D2A89" w:rsidP="00BA40EB">
            <w:pPr>
              <w:rPr>
                <w:rFonts w:ascii="Calibri" w:hAnsi="Calibri" w:cs="Calibri"/>
                <w:sz w:val="18"/>
                <w:szCs w:val="18"/>
              </w:rPr>
            </w:pPr>
          </w:p>
        </w:tc>
        <w:tc>
          <w:tcPr>
            <w:tcW w:w="2202" w:type="dxa"/>
          </w:tcPr>
          <w:p w14:paraId="6D254153" w14:textId="4F03E11C" w:rsidR="006D2A89" w:rsidRPr="00601212" w:rsidRDefault="001B055C" w:rsidP="00D919C8">
            <w:pPr>
              <w:jc w:val="both"/>
              <w:rPr>
                <w:rFonts w:ascii="Calibri" w:hAnsi="Calibri" w:cs="Calibri"/>
                <w:color w:val="FF0000"/>
                <w:sz w:val="20"/>
                <w:szCs w:val="20"/>
              </w:rPr>
            </w:pPr>
            <w:r w:rsidRPr="00601212">
              <w:rPr>
                <w:rFonts w:ascii="Calibri" w:hAnsi="Calibri" w:cs="Calibri"/>
                <w:color w:val="7030A0"/>
                <w:sz w:val="20"/>
                <w:szCs w:val="20"/>
              </w:rPr>
              <w:t>Year 10 and 11</w:t>
            </w:r>
            <w:r w:rsidR="006D2A89" w:rsidRPr="00601212">
              <w:rPr>
                <w:rFonts w:ascii="Calibri" w:hAnsi="Calibri" w:cs="Calibri"/>
                <w:color w:val="7030A0"/>
                <w:sz w:val="20"/>
                <w:szCs w:val="20"/>
              </w:rPr>
              <w:t xml:space="preserve"> students had access t</w:t>
            </w:r>
            <w:r w:rsidR="008F07B5">
              <w:rPr>
                <w:rFonts w:ascii="Calibri" w:hAnsi="Calibri" w:cs="Calibri"/>
                <w:color w:val="7030A0"/>
                <w:sz w:val="20"/>
                <w:szCs w:val="20"/>
              </w:rPr>
              <w:t>o colleges, Universities</w:t>
            </w:r>
            <w:r w:rsidRPr="00601212">
              <w:rPr>
                <w:rFonts w:ascii="Calibri" w:hAnsi="Calibri" w:cs="Calibri"/>
                <w:color w:val="7030A0"/>
                <w:sz w:val="20"/>
                <w:szCs w:val="20"/>
              </w:rPr>
              <w:t xml:space="preserve">, training </w:t>
            </w:r>
            <w:r w:rsidR="006D2A89" w:rsidRPr="00601212">
              <w:rPr>
                <w:rFonts w:ascii="Calibri" w:hAnsi="Calibri" w:cs="Calibri"/>
                <w:color w:val="7030A0"/>
                <w:sz w:val="20"/>
                <w:szCs w:val="20"/>
              </w:rPr>
              <w:t>providers</w:t>
            </w:r>
            <w:r w:rsidRPr="00601212">
              <w:rPr>
                <w:rFonts w:ascii="Calibri" w:hAnsi="Calibri" w:cs="Calibri"/>
                <w:color w:val="7030A0"/>
                <w:sz w:val="20"/>
                <w:szCs w:val="20"/>
              </w:rPr>
              <w:t>, traineeship and apprenticeship providers at our in-house careers fair on Wednesday 12</w:t>
            </w:r>
            <w:r w:rsidRPr="00601212">
              <w:rPr>
                <w:rFonts w:ascii="Calibri" w:hAnsi="Calibri" w:cs="Calibri"/>
                <w:color w:val="7030A0"/>
                <w:sz w:val="20"/>
                <w:szCs w:val="20"/>
                <w:vertAlign w:val="superscript"/>
              </w:rPr>
              <w:t>th</w:t>
            </w:r>
            <w:r w:rsidRPr="00601212">
              <w:rPr>
                <w:rFonts w:ascii="Calibri" w:hAnsi="Calibri" w:cs="Calibri"/>
                <w:color w:val="7030A0"/>
                <w:sz w:val="20"/>
                <w:szCs w:val="20"/>
              </w:rPr>
              <w:t xml:space="preserve"> October 2022.</w:t>
            </w:r>
          </w:p>
          <w:p w14:paraId="493C87B2" w14:textId="6FC25197" w:rsidR="005D49FB" w:rsidRPr="00601212" w:rsidRDefault="001B055C" w:rsidP="00F97DBA">
            <w:pPr>
              <w:jc w:val="both"/>
              <w:rPr>
                <w:rFonts w:ascii="Calibri" w:hAnsi="Calibri" w:cs="Calibri"/>
                <w:color w:val="7030A0"/>
                <w:sz w:val="20"/>
                <w:szCs w:val="20"/>
              </w:rPr>
            </w:pPr>
            <w:r w:rsidRPr="00601212">
              <w:rPr>
                <w:rFonts w:ascii="Calibri" w:hAnsi="Calibri" w:cs="Calibri"/>
                <w:color w:val="7030A0"/>
                <w:sz w:val="20"/>
                <w:szCs w:val="20"/>
              </w:rPr>
              <w:t>We are in the process of planning to have an annual careers fair on each site next year for all stu</w:t>
            </w:r>
            <w:r w:rsidR="008F07B5">
              <w:rPr>
                <w:rFonts w:ascii="Calibri" w:hAnsi="Calibri" w:cs="Calibri"/>
                <w:color w:val="7030A0"/>
                <w:sz w:val="20"/>
                <w:szCs w:val="20"/>
              </w:rPr>
              <w:t>dents in year 7 to 11 to access with two Universities in attendance and all the local colleges.</w:t>
            </w:r>
          </w:p>
          <w:p w14:paraId="26DF138C" w14:textId="77777777" w:rsidR="006D2A89" w:rsidRPr="00601212" w:rsidRDefault="005D49FB" w:rsidP="00C93F01">
            <w:pPr>
              <w:jc w:val="both"/>
              <w:rPr>
                <w:rFonts w:ascii="Calibri" w:hAnsi="Calibri" w:cs="Calibri"/>
                <w:color w:val="7030A0"/>
                <w:sz w:val="20"/>
                <w:szCs w:val="20"/>
              </w:rPr>
            </w:pPr>
            <w:r w:rsidRPr="00601212">
              <w:rPr>
                <w:rFonts w:ascii="Calibri" w:hAnsi="Calibri" w:cs="Calibri"/>
                <w:color w:val="7030A0"/>
                <w:sz w:val="20"/>
                <w:szCs w:val="20"/>
              </w:rPr>
              <w:t xml:space="preserve"> </w:t>
            </w:r>
          </w:p>
          <w:p w14:paraId="06BCB989" w14:textId="39187F3A" w:rsidR="001B055C" w:rsidRPr="005D49FB" w:rsidRDefault="00601212" w:rsidP="00C93F01">
            <w:pPr>
              <w:jc w:val="both"/>
              <w:rPr>
                <w:rFonts w:ascii="Calibri" w:hAnsi="Calibri" w:cs="Calibri"/>
                <w:color w:val="7030A0"/>
                <w:sz w:val="18"/>
                <w:szCs w:val="18"/>
              </w:rPr>
            </w:pPr>
            <w:r>
              <w:rPr>
                <w:rFonts w:ascii="Calibri" w:hAnsi="Calibri" w:cs="Calibri"/>
                <w:color w:val="7030A0"/>
                <w:sz w:val="20"/>
                <w:szCs w:val="20"/>
              </w:rPr>
              <w:t xml:space="preserve">Apprenticeship presentations </w:t>
            </w:r>
            <w:r w:rsidR="00334527">
              <w:rPr>
                <w:rFonts w:ascii="Calibri" w:hAnsi="Calibri" w:cs="Calibri"/>
                <w:color w:val="7030A0"/>
                <w:sz w:val="20"/>
                <w:szCs w:val="20"/>
              </w:rPr>
              <w:t>took place with</w:t>
            </w:r>
            <w:r w:rsidR="001B055C" w:rsidRPr="00601212">
              <w:rPr>
                <w:rFonts w:ascii="Calibri" w:hAnsi="Calibri" w:cs="Calibri"/>
                <w:color w:val="7030A0"/>
                <w:sz w:val="20"/>
                <w:szCs w:val="20"/>
              </w:rPr>
              <w:t xml:space="preserve"> GMLPN (January/February 2023),</w:t>
            </w:r>
            <w:r w:rsidRPr="00601212">
              <w:rPr>
                <w:rFonts w:ascii="Calibri" w:hAnsi="Calibri" w:cs="Calibri"/>
                <w:color w:val="7030A0"/>
                <w:sz w:val="20"/>
                <w:szCs w:val="20"/>
              </w:rPr>
              <w:t xml:space="preserve"> as previously stated.</w:t>
            </w:r>
          </w:p>
        </w:tc>
      </w:tr>
      <w:tr w:rsidR="006D2A89" w:rsidRPr="000649DD" w14:paraId="247F0E4A" w14:textId="77777777" w:rsidTr="006D2A89">
        <w:tc>
          <w:tcPr>
            <w:tcW w:w="1571" w:type="dxa"/>
          </w:tcPr>
          <w:p w14:paraId="0DA3D06C" w14:textId="77777777" w:rsidR="006D2A89" w:rsidRPr="000649DD" w:rsidRDefault="006D2A89" w:rsidP="00451A0C">
            <w:pPr>
              <w:pStyle w:val="ListParagraph"/>
              <w:numPr>
                <w:ilvl w:val="0"/>
                <w:numId w:val="5"/>
              </w:numPr>
              <w:ind w:left="317"/>
              <w:rPr>
                <w:rFonts w:ascii="Calibri" w:hAnsi="Calibri" w:cs="Calibri"/>
                <w:b/>
                <w:sz w:val="20"/>
                <w:szCs w:val="20"/>
              </w:rPr>
            </w:pPr>
            <w:r w:rsidRPr="000649DD">
              <w:rPr>
                <w:rFonts w:ascii="Calibri" w:hAnsi="Calibri" w:cs="Calibri"/>
                <w:b/>
                <w:sz w:val="20"/>
                <w:szCs w:val="20"/>
              </w:rPr>
              <w:t>Personal guidance</w:t>
            </w:r>
          </w:p>
          <w:p w14:paraId="607F6479" w14:textId="77777777" w:rsidR="006D2A89" w:rsidRPr="000649DD" w:rsidRDefault="006D2A89" w:rsidP="00A81E0F">
            <w:pPr>
              <w:pStyle w:val="ListParagraph"/>
              <w:rPr>
                <w:rFonts w:ascii="Calibri" w:hAnsi="Calibri" w:cs="Calibri"/>
                <w:b/>
                <w:sz w:val="20"/>
                <w:szCs w:val="20"/>
              </w:rPr>
            </w:pPr>
          </w:p>
          <w:p w14:paraId="123E5A5D" w14:textId="77777777" w:rsidR="006D2A89" w:rsidRDefault="006D2A89" w:rsidP="00A81E0F">
            <w:pPr>
              <w:pStyle w:val="ListParagraph"/>
              <w:rPr>
                <w:rFonts w:ascii="Calibri" w:hAnsi="Calibri" w:cs="Calibri"/>
                <w:b/>
                <w:sz w:val="20"/>
                <w:szCs w:val="20"/>
              </w:rPr>
            </w:pPr>
          </w:p>
          <w:p w14:paraId="7D1D648B" w14:textId="77777777" w:rsidR="006D2A89" w:rsidRPr="000649DD" w:rsidRDefault="006D2A89" w:rsidP="00A81E0F">
            <w:pPr>
              <w:pStyle w:val="ListParagraph"/>
              <w:rPr>
                <w:rFonts w:ascii="Calibri" w:hAnsi="Calibri" w:cs="Calibri"/>
                <w:b/>
                <w:sz w:val="20"/>
                <w:szCs w:val="20"/>
              </w:rPr>
            </w:pPr>
          </w:p>
          <w:p w14:paraId="6BA722A0" w14:textId="77777777" w:rsidR="006D2A89" w:rsidRPr="000649DD" w:rsidRDefault="006D2A89" w:rsidP="00A81E0F">
            <w:pPr>
              <w:pStyle w:val="ListParagraph"/>
              <w:rPr>
                <w:rFonts w:ascii="Calibri" w:hAnsi="Calibri" w:cs="Calibri"/>
                <w:b/>
                <w:sz w:val="20"/>
                <w:szCs w:val="20"/>
              </w:rPr>
            </w:pPr>
          </w:p>
          <w:p w14:paraId="05E85754" w14:textId="77777777" w:rsidR="006D2A89" w:rsidRPr="000649DD" w:rsidRDefault="006D2A89" w:rsidP="00A81E0F">
            <w:pPr>
              <w:pStyle w:val="ListParagraph"/>
              <w:rPr>
                <w:rFonts w:ascii="Calibri" w:hAnsi="Calibri" w:cs="Calibri"/>
                <w:b/>
                <w:sz w:val="20"/>
                <w:szCs w:val="20"/>
              </w:rPr>
            </w:pPr>
          </w:p>
        </w:tc>
        <w:tc>
          <w:tcPr>
            <w:tcW w:w="1156" w:type="dxa"/>
            <w:shd w:val="clear" w:color="auto" w:fill="92D050"/>
          </w:tcPr>
          <w:p w14:paraId="3D6AE717" w14:textId="77777777" w:rsidR="006D2A89" w:rsidRPr="007F74CF" w:rsidRDefault="006D2A89" w:rsidP="007F74CF">
            <w:pPr>
              <w:jc w:val="center"/>
              <w:rPr>
                <w:rFonts w:ascii="Calibri" w:hAnsi="Calibri" w:cs="Calibri"/>
                <w:b/>
                <w:sz w:val="20"/>
                <w:szCs w:val="20"/>
              </w:rPr>
            </w:pPr>
            <w:r>
              <w:rPr>
                <w:rFonts w:ascii="Calibri" w:hAnsi="Calibri" w:cs="Calibri"/>
                <w:b/>
                <w:sz w:val="20"/>
                <w:szCs w:val="20"/>
              </w:rPr>
              <w:lastRenderedPageBreak/>
              <w:t>100</w:t>
            </w:r>
          </w:p>
        </w:tc>
        <w:tc>
          <w:tcPr>
            <w:tcW w:w="2581" w:type="dxa"/>
          </w:tcPr>
          <w:p w14:paraId="49303253" w14:textId="77777777" w:rsidR="006D2A89" w:rsidRPr="000649DD" w:rsidRDefault="006D2A89" w:rsidP="000A3C4A">
            <w:pPr>
              <w:jc w:val="both"/>
              <w:rPr>
                <w:rFonts w:ascii="Calibri" w:hAnsi="Calibri" w:cs="Calibri"/>
                <w:b/>
                <w:sz w:val="20"/>
                <w:szCs w:val="20"/>
              </w:rPr>
            </w:pPr>
          </w:p>
        </w:tc>
        <w:tc>
          <w:tcPr>
            <w:tcW w:w="4144" w:type="dxa"/>
          </w:tcPr>
          <w:p w14:paraId="5444C781" w14:textId="1671842D" w:rsidR="006D2A89" w:rsidRPr="00130EF1" w:rsidRDefault="007664CD" w:rsidP="00130EF1">
            <w:pPr>
              <w:rPr>
                <w:rFonts w:ascii="Calibri" w:eastAsia="Times New Roman" w:hAnsi="Calibri" w:cs="Times New Roman"/>
                <w:i/>
              </w:rPr>
            </w:pPr>
            <w:r w:rsidRPr="000F2909">
              <w:rPr>
                <w:rFonts w:ascii="Calibri" w:eastAsia="Times New Roman" w:hAnsi="Calibri" w:cs="Times New Roman"/>
                <w:b/>
              </w:rPr>
              <w:t>QC 8.1(</w:t>
            </w:r>
            <w:proofErr w:type="spellStart"/>
            <w:r w:rsidRPr="000F2909">
              <w:rPr>
                <w:rFonts w:ascii="Calibri" w:eastAsia="Times New Roman" w:hAnsi="Calibri" w:cs="Times New Roman"/>
                <w:b/>
              </w:rPr>
              <w:t>i</w:t>
            </w:r>
            <w:proofErr w:type="spellEnd"/>
            <w:r w:rsidRPr="000F2909">
              <w:rPr>
                <w:rFonts w:ascii="Calibri" w:eastAsia="Times New Roman" w:hAnsi="Calibri" w:cs="Times New Roman"/>
                <w:b/>
              </w:rPr>
              <w:t>)</w:t>
            </w:r>
            <w:r>
              <w:rPr>
                <w:rFonts w:ascii="Calibri" w:eastAsia="Times New Roman" w:hAnsi="Calibri" w:cs="Times New Roman"/>
                <w:b/>
              </w:rPr>
              <w:t xml:space="preserve"> </w:t>
            </w:r>
            <w:r w:rsidRPr="000F2909">
              <w:rPr>
                <w:rFonts w:ascii="Calibri" w:eastAsia="Times New Roman" w:hAnsi="Calibri" w:cs="Times New Roman"/>
                <w:b/>
                <w:i/>
              </w:rPr>
              <w:t>Development point:</w:t>
            </w:r>
            <w:r w:rsidRPr="000F2909">
              <w:rPr>
                <w:rFonts w:ascii="Calibri" w:eastAsia="Times New Roman" w:hAnsi="Calibri" w:cs="Times New Roman"/>
                <w:i/>
              </w:rPr>
              <w:t xml:space="preserve"> See QC1.1 (iii).</w:t>
            </w:r>
          </w:p>
        </w:tc>
        <w:tc>
          <w:tcPr>
            <w:tcW w:w="1626" w:type="dxa"/>
          </w:tcPr>
          <w:p w14:paraId="42735AD8" w14:textId="77777777" w:rsidR="00716C91" w:rsidRDefault="00716C91" w:rsidP="000C7500">
            <w:pPr>
              <w:rPr>
                <w:rFonts w:ascii="Calibri" w:hAnsi="Calibri" w:cs="Calibri"/>
                <w:b/>
                <w:sz w:val="18"/>
                <w:szCs w:val="18"/>
              </w:rPr>
            </w:pPr>
            <w:r>
              <w:rPr>
                <w:rFonts w:ascii="Calibri" w:hAnsi="Calibri" w:cs="Calibri"/>
                <w:b/>
                <w:sz w:val="18"/>
                <w:szCs w:val="18"/>
              </w:rPr>
              <w:t>Pete Tupman</w:t>
            </w:r>
          </w:p>
          <w:p w14:paraId="474FCD89" w14:textId="07863386" w:rsidR="006D2A89" w:rsidRPr="007F74CF" w:rsidRDefault="006D2A89" w:rsidP="000C7500">
            <w:pPr>
              <w:rPr>
                <w:rFonts w:ascii="Calibri" w:hAnsi="Calibri" w:cs="Calibri"/>
                <w:b/>
                <w:sz w:val="18"/>
                <w:szCs w:val="18"/>
              </w:rPr>
            </w:pPr>
            <w:r>
              <w:rPr>
                <w:rFonts w:ascii="Calibri" w:hAnsi="Calibri" w:cs="Calibri"/>
                <w:b/>
                <w:sz w:val="18"/>
                <w:szCs w:val="18"/>
              </w:rPr>
              <w:t>Diane Wilkinson</w:t>
            </w:r>
          </w:p>
        </w:tc>
        <w:tc>
          <w:tcPr>
            <w:tcW w:w="1032" w:type="dxa"/>
          </w:tcPr>
          <w:p w14:paraId="5B8CC986" w14:textId="77777777" w:rsidR="006D2A89" w:rsidRPr="007F74CF" w:rsidRDefault="006D2A89" w:rsidP="000C7500">
            <w:pPr>
              <w:rPr>
                <w:rFonts w:ascii="Calibri" w:hAnsi="Calibri" w:cs="Calibri"/>
                <w:b/>
                <w:sz w:val="18"/>
                <w:szCs w:val="18"/>
              </w:rPr>
            </w:pPr>
            <w:r>
              <w:rPr>
                <w:rFonts w:ascii="Calibri" w:hAnsi="Calibri" w:cs="Calibri"/>
                <w:b/>
                <w:sz w:val="18"/>
                <w:szCs w:val="18"/>
              </w:rPr>
              <w:t>As agreement is contracted and signed</w:t>
            </w:r>
          </w:p>
        </w:tc>
        <w:tc>
          <w:tcPr>
            <w:tcW w:w="2202" w:type="dxa"/>
          </w:tcPr>
          <w:p w14:paraId="00C409A1" w14:textId="77777777" w:rsidR="006D2A89" w:rsidRPr="00130EF1" w:rsidRDefault="006D2A89" w:rsidP="006D2A89">
            <w:pPr>
              <w:jc w:val="both"/>
              <w:rPr>
                <w:rFonts w:ascii="Calibri" w:hAnsi="Calibri" w:cs="Calibri"/>
                <w:color w:val="7030A0"/>
                <w:sz w:val="20"/>
                <w:szCs w:val="20"/>
              </w:rPr>
            </w:pPr>
            <w:r w:rsidRPr="00130EF1">
              <w:rPr>
                <w:rFonts w:ascii="Calibri" w:hAnsi="Calibri" w:cs="Calibri"/>
                <w:color w:val="7030A0"/>
                <w:sz w:val="20"/>
                <w:szCs w:val="20"/>
              </w:rPr>
              <w:t xml:space="preserve">Agreement 2022 to 2023 has been agreed and signed.  </w:t>
            </w:r>
          </w:p>
          <w:p w14:paraId="3454F326" w14:textId="4F2D7E64" w:rsidR="007664CD" w:rsidRPr="00130EF1" w:rsidRDefault="007664CD" w:rsidP="006D2A89">
            <w:pPr>
              <w:jc w:val="both"/>
              <w:rPr>
                <w:rFonts w:ascii="Calibri" w:hAnsi="Calibri" w:cs="Calibri"/>
                <w:color w:val="7030A0"/>
                <w:sz w:val="20"/>
                <w:szCs w:val="20"/>
              </w:rPr>
            </w:pPr>
            <w:r w:rsidRPr="00130EF1">
              <w:rPr>
                <w:rFonts w:ascii="Calibri" w:hAnsi="Calibri" w:cs="Calibri"/>
                <w:color w:val="7030A0"/>
                <w:sz w:val="20"/>
                <w:szCs w:val="20"/>
              </w:rPr>
              <w:t>CPD for PT is held when Positive Steps initiate it.</w:t>
            </w:r>
          </w:p>
          <w:p w14:paraId="2CC68D24" w14:textId="77777777" w:rsidR="00913A83" w:rsidRDefault="00913A83" w:rsidP="006D2A89">
            <w:pPr>
              <w:jc w:val="both"/>
              <w:rPr>
                <w:rFonts w:asciiTheme="majorHAnsi" w:hAnsiTheme="majorHAnsi" w:cstheme="majorHAnsi"/>
                <w:bCs/>
                <w:color w:val="7030A0"/>
                <w:sz w:val="20"/>
                <w:szCs w:val="20"/>
              </w:rPr>
            </w:pPr>
          </w:p>
          <w:p w14:paraId="1F5691FB" w14:textId="06CE20A2" w:rsidR="00130EF1" w:rsidRPr="00130EF1" w:rsidRDefault="00130EF1" w:rsidP="006D2A89">
            <w:pPr>
              <w:jc w:val="both"/>
              <w:rPr>
                <w:rFonts w:asciiTheme="majorHAnsi" w:hAnsiTheme="majorHAnsi" w:cstheme="majorHAnsi"/>
                <w:color w:val="7030A0"/>
                <w:sz w:val="20"/>
                <w:szCs w:val="20"/>
              </w:rPr>
            </w:pPr>
            <w:r w:rsidRPr="00130EF1">
              <w:rPr>
                <w:rFonts w:asciiTheme="majorHAnsi" w:hAnsiTheme="majorHAnsi" w:cstheme="majorHAnsi"/>
                <w:bCs/>
                <w:color w:val="7030A0"/>
                <w:sz w:val="20"/>
                <w:szCs w:val="20"/>
              </w:rPr>
              <w:t>Impartial Personal Guidance is secured and paid for by the school and the LA jointly. School buys in 2.5 days and the LA buy in 1.5 days</w:t>
            </w:r>
            <w:r w:rsidRPr="00130EF1">
              <w:rPr>
                <w:rFonts w:asciiTheme="majorHAnsi" w:hAnsiTheme="majorHAnsi" w:cstheme="majorHAnsi"/>
                <w:bCs/>
                <w:szCs w:val="22"/>
              </w:rPr>
              <w:t>.</w:t>
            </w:r>
            <w:r w:rsidRPr="00130EF1">
              <w:rPr>
                <w:rFonts w:asciiTheme="majorHAnsi" w:hAnsiTheme="majorHAnsi" w:cstheme="majorHAnsi"/>
                <w:bCs/>
                <w:szCs w:val="22"/>
              </w:rPr>
              <w:sym w:font="Wingdings" w:char="F0FC"/>
            </w:r>
          </w:p>
          <w:p w14:paraId="431C01D5" w14:textId="7B02C538" w:rsidR="00130EF1" w:rsidRPr="007F74CF" w:rsidRDefault="00130EF1" w:rsidP="006D2A89">
            <w:pPr>
              <w:jc w:val="both"/>
              <w:rPr>
                <w:rFonts w:ascii="Calibri" w:hAnsi="Calibri" w:cs="Calibri"/>
                <w:sz w:val="18"/>
                <w:szCs w:val="18"/>
              </w:rPr>
            </w:pPr>
          </w:p>
        </w:tc>
      </w:tr>
    </w:tbl>
    <w:p w14:paraId="3953F26B" w14:textId="77777777" w:rsidR="007726E9" w:rsidRPr="006A7FE9" w:rsidRDefault="007726E9" w:rsidP="00F97DBA">
      <w:pPr>
        <w:jc w:val="both"/>
        <w:rPr>
          <w:rFonts w:ascii="Calibri" w:hAnsi="Calibri" w:cs="Calibri"/>
          <w:b/>
          <w:sz w:val="20"/>
          <w:szCs w:val="20"/>
        </w:rPr>
      </w:pPr>
    </w:p>
    <w:sectPr w:rsidR="007726E9" w:rsidRPr="006A7FE9" w:rsidSect="00A81E0F">
      <w:headerReference w:type="default" r:id="rId9"/>
      <w:footerReference w:type="default" r:id="rId10"/>
      <w:pgSz w:w="16840" w:h="11900" w:orient="landscape"/>
      <w:pgMar w:top="1800" w:right="2269" w:bottom="1800" w:left="2268" w:header="283"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5648" w14:textId="77777777" w:rsidR="00752B68" w:rsidRDefault="00752B68">
      <w:r>
        <w:separator/>
      </w:r>
    </w:p>
  </w:endnote>
  <w:endnote w:type="continuationSeparator" w:id="0">
    <w:p w14:paraId="5973FD3C" w14:textId="77777777" w:rsidR="00752B68" w:rsidRDefault="0075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9DCF" w14:textId="77777777" w:rsidR="003F2AF8" w:rsidRDefault="003F2AF8">
    <w:pPr>
      <w:pStyle w:val="Footer"/>
    </w:pPr>
    <w:r>
      <w:rPr>
        <w:noProof/>
        <w:lang w:val="en-GB" w:eastAsia="en-GB"/>
      </w:rPr>
      <w:drawing>
        <wp:anchor distT="0" distB="0" distL="114300" distR="114300" simplePos="0" relativeHeight="251659264" behindDoc="0" locked="0" layoutInCell="1" allowOverlap="1" wp14:anchorId="4D716627" wp14:editId="1268D61D">
          <wp:simplePos x="0" y="0"/>
          <wp:positionH relativeFrom="column">
            <wp:posOffset>435935</wp:posOffset>
          </wp:positionH>
          <wp:positionV relativeFrom="paragraph">
            <wp:posOffset>-666115</wp:posOffset>
          </wp:positionV>
          <wp:extent cx="6920230" cy="82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0230" cy="825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59884" w14:textId="77777777" w:rsidR="00752B68" w:rsidRDefault="00752B68">
      <w:r>
        <w:separator/>
      </w:r>
    </w:p>
  </w:footnote>
  <w:footnote w:type="continuationSeparator" w:id="0">
    <w:p w14:paraId="5B1E7E4C" w14:textId="77777777" w:rsidR="00752B68" w:rsidRDefault="0075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002D" w14:textId="77777777" w:rsidR="003F2AF8" w:rsidRDefault="003F2AF8" w:rsidP="00686E94">
    <w:pPr>
      <w:ind w:left="731" w:firstLine="1429"/>
      <w:jc w:val="both"/>
      <w:rPr>
        <w:rFonts w:asciiTheme="majorHAnsi" w:hAnsiTheme="majorHAnsi"/>
        <w:b/>
      </w:rPr>
    </w:pPr>
    <w:r>
      <w:rPr>
        <w:noProof/>
        <w:lang w:val="en-GB" w:eastAsia="en-GB"/>
      </w:rPr>
      <w:drawing>
        <wp:anchor distT="0" distB="0" distL="114300" distR="114300" simplePos="0" relativeHeight="251657216" behindDoc="1" locked="0" layoutInCell="1" allowOverlap="1" wp14:anchorId="03422B9C" wp14:editId="1C8FA31E">
          <wp:simplePos x="0" y="0"/>
          <wp:positionH relativeFrom="column">
            <wp:posOffset>-962660</wp:posOffset>
          </wp:positionH>
          <wp:positionV relativeFrom="paragraph">
            <wp:posOffset>-280035</wp:posOffset>
          </wp:positionV>
          <wp:extent cx="5630545" cy="946150"/>
          <wp:effectExtent l="0" t="0" r="0" b="6350"/>
          <wp:wrapTight wrapText="bothSides">
            <wp:wrapPolygon edited="0">
              <wp:start x="1389" y="11307"/>
              <wp:lineTo x="1096" y="13482"/>
              <wp:lineTo x="1462" y="17831"/>
              <wp:lineTo x="2265" y="20005"/>
              <wp:lineTo x="1389" y="21310"/>
              <wp:lineTo x="2850" y="21310"/>
              <wp:lineTo x="2923" y="21310"/>
              <wp:lineTo x="4604" y="16961"/>
              <wp:lineTo x="4531" y="14787"/>
              <wp:lineTo x="3362" y="11307"/>
              <wp:lineTo x="1389" y="11307"/>
            </wp:wrapPolygon>
          </wp:wrapTight>
          <wp:docPr id="2" name="Picture 2" descr=":BRIDGE-letterhead assets:BRIDGE-letterhead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tterhead assets:BRIDGE-letterhead1-header.png"/>
                  <pic:cNvPicPr>
                    <a:picLocks noChangeAspect="1" noChangeArrowheads="1"/>
                  </pic:cNvPicPr>
                </pic:nvPicPr>
                <pic:blipFill>
                  <a:blip r:embed="rId1"/>
                  <a:srcRect/>
                  <a:stretch>
                    <a:fillRect/>
                  </a:stretch>
                </pic:blipFill>
                <pic:spPr bwMode="auto">
                  <a:xfrm>
                    <a:off x="0" y="0"/>
                    <a:ext cx="5630545" cy="946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F86F0D" w14:textId="77777777" w:rsidR="003F2AF8" w:rsidRDefault="003F2AF8" w:rsidP="00D011FD">
    <w:pPr>
      <w:ind w:left="731" w:firstLine="1429"/>
      <w:jc w:val="right"/>
      <w:rPr>
        <w:rFonts w:asciiTheme="majorHAnsi" w:hAnsiTheme="majorHAnsi"/>
        <w:b/>
      </w:rPr>
    </w:pPr>
  </w:p>
  <w:p w14:paraId="58C9221C" w14:textId="77777777" w:rsidR="003F2AF8" w:rsidRDefault="003F2AF8" w:rsidP="00686E94">
    <w:pPr>
      <w:ind w:left="731" w:firstLine="1429"/>
      <w:jc w:val="both"/>
      <w:rPr>
        <w:rFonts w:asciiTheme="majorHAnsi" w:hAnsiTheme="majorHAnsi"/>
        <w:b/>
      </w:rPr>
    </w:pPr>
  </w:p>
  <w:p w14:paraId="372E6497" w14:textId="77777777" w:rsidR="003F2AF8" w:rsidRDefault="003F2AF8" w:rsidP="00B50236">
    <w:pPr>
      <w:ind w:left="731" w:firstLine="1429"/>
      <w:jc w:val="both"/>
      <w:rPr>
        <w:rFonts w:ascii="Arial" w:hAnsi="Arial" w:cs="Arial"/>
        <w:b/>
      </w:rPr>
    </w:pPr>
  </w:p>
  <w:p w14:paraId="09D5B539" w14:textId="77777777" w:rsidR="003F2AF8" w:rsidRDefault="003F2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7F5"/>
    <w:multiLevelType w:val="hybridMultilevel"/>
    <w:tmpl w:val="D1EE2E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73486"/>
    <w:multiLevelType w:val="hybridMultilevel"/>
    <w:tmpl w:val="939647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834E4F"/>
    <w:multiLevelType w:val="hybridMultilevel"/>
    <w:tmpl w:val="C42A2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861DE"/>
    <w:multiLevelType w:val="hybridMultilevel"/>
    <w:tmpl w:val="8616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81733"/>
    <w:multiLevelType w:val="hybridMultilevel"/>
    <w:tmpl w:val="4B72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4C40"/>
    <w:multiLevelType w:val="hybridMultilevel"/>
    <w:tmpl w:val="EB1A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A816A2"/>
    <w:multiLevelType w:val="hybridMultilevel"/>
    <w:tmpl w:val="D9D436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3F2803"/>
    <w:multiLevelType w:val="hybridMultilevel"/>
    <w:tmpl w:val="E8488F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835B3A"/>
    <w:multiLevelType w:val="hybridMultilevel"/>
    <w:tmpl w:val="136EC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F60B21"/>
    <w:multiLevelType w:val="hybridMultilevel"/>
    <w:tmpl w:val="3342E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E82CEA"/>
    <w:multiLevelType w:val="hybridMultilevel"/>
    <w:tmpl w:val="9CF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75164"/>
    <w:multiLevelType w:val="hybridMultilevel"/>
    <w:tmpl w:val="455C44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B44AA1"/>
    <w:multiLevelType w:val="multilevel"/>
    <w:tmpl w:val="7BAC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A766B"/>
    <w:multiLevelType w:val="hybridMultilevel"/>
    <w:tmpl w:val="3CFE5C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4A7966"/>
    <w:multiLevelType w:val="hybridMultilevel"/>
    <w:tmpl w:val="FFFFFFFF"/>
    <w:lvl w:ilvl="0" w:tplc="B1D00618">
      <w:start w:val="1"/>
      <w:numFmt w:val="bullet"/>
      <w:lvlText w:val=""/>
      <w:lvlJc w:val="left"/>
      <w:pPr>
        <w:ind w:left="720" w:hanging="360"/>
      </w:pPr>
      <w:rPr>
        <w:rFonts w:ascii="Symbol" w:hAnsi="Symbol" w:hint="default"/>
      </w:rPr>
    </w:lvl>
    <w:lvl w:ilvl="1" w:tplc="236679C6">
      <w:start w:val="1"/>
      <w:numFmt w:val="bullet"/>
      <w:lvlText w:val="o"/>
      <w:lvlJc w:val="left"/>
      <w:pPr>
        <w:ind w:left="1440" w:hanging="360"/>
      </w:pPr>
      <w:rPr>
        <w:rFonts w:ascii="Courier New" w:hAnsi="Courier New" w:hint="default"/>
      </w:rPr>
    </w:lvl>
    <w:lvl w:ilvl="2" w:tplc="FD86C17E">
      <w:start w:val="1"/>
      <w:numFmt w:val="bullet"/>
      <w:lvlText w:val=""/>
      <w:lvlJc w:val="left"/>
      <w:pPr>
        <w:ind w:left="2160" w:hanging="360"/>
      </w:pPr>
      <w:rPr>
        <w:rFonts w:ascii="Wingdings" w:hAnsi="Wingdings" w:hint="default"/>
      </w:rPr>
    </w:lvl>
    <w:lvl w:ilvl="3" w:tplc="90A0D436">
      <w:start w:val="1"/>
      <w:numFmt w:val="bullet"/>
      <w:lvlText w:val=""/>
      <w:lvlJc w:val="left"/>
      <w:pPr>
        <w:ind w:left="2880" w:hanging="360"/>
      </w:pPr>
      <w:rPr>
        <w:rFonts w:ascii="Symbol" w:hAnsi="Symbol" w:hint="default"/>
      </w:rPr>
    </w:lvl>
    <w:lvl w:ilvl="4" w:tplc="A8C069E8">
      <w:start w:val="1"/>
      <w:numFmt w:val="bullet"/>
      <w:lvlText w:val="o"/>
      <w:lvlJc w:val="left"/>
      <w:pPr>
        <w:ind w:left="3600" w:hanging="360"/>
      </w:pPr>
      <w:rPr>
        <w:rFonts w:ascii="Courier New" w:hAnsi="Courier New" w:hint="default"/>
      </w:rPr>
    </w:lvl>
    <w:lvl w:ilvl="5" w:tplc="6A803C9C">
      <w:start w:val="1"/>
      <w:numFmt w:val="bullet"/>
      <w:lvlText w:val=""/>
      <w:lvlJc w:val="left"/>
      <w:pPr>
        <w:ind w:left="4320" w:hanging="360"/>
      </w:pPr>
      <w:rPr>
        <w:rFonts w:ascii="Wingdings" w:hAnsi="Wingdings" w:hint="default"/>
      </w:rPr>
    </w:lvl>
    <w:lvl w:ilvl="6" w:tplc="C15C9962">
      <w:start w:val="1"/>
      <w:numFmt w:val="bullet"/>
      <w:lvlText w:val=""/>
      <w:lvlJc w:val="left"/>
      <w:pPr>
        <w:ind w:left="5040" w:hanging="360"/>
      </w:pPr>
      <w:rPr>
        <w:rFonts w:ascii="Symbol" w:hAnsi="Symbol" w:hint="default"/>
      </w:rPr>
    </w:lvl>
    <w:lvl w:ilvl="7" w:tplc="C1F20C3E">
      <w:start w:val="1"/>
      <w:numFmt w:val="bullet"/>
      <w:lvlText w:val="o"/>
      <w:lvlJc w:val="left"/>
      <w:pPr>
        <w:ind w:left="5760" w:hanging="360"/>
      </w:pPr>
      <w:rPr>
        <w:rFonts w:ascii="Courier New" w:hAnsi="Courier New" w:hint="default"/>
      </w:rPr>
    </w:lvl>
    <w:lvl w:ilvl="8" w:tplc="E62CA5FC">
      <w:start w:val="1"/>
      <w:numFmt w:val="bullet"/>
      <w:lvlText w:val=""/>
      <w:lvlJc w:val="left"/>
      <w:pPr>
        <w:ind w:left="6480" w:hanging="360"/>
      </w:pPr>
      <w:rPr>
        <w:rFonts w:ascii="Wingdings" w:hAnsi="Wingdings" w:hint="default"/>
      </w:rPr>
    </w:lvl>
  </w:abstractNum>
  <w:abstractNum w:abstractNumId="15" w15:restartNumberingAfterBreak="0">
    <w:nsid w:val="2945785E"/>
    <w:multiLevelType w:val="hybridMultilevel"/>
    <w:tmpl w:val="5F4C5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053769"/>
    <w:multiLevelType w:val="hybridMultilevel"/>
    <w:tmpl w:val="7930C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B64905"/>
    <w:multiLevelType w:val="hybridMultilevel"/>
    <w:tmpl w:val="4660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A2566"/>
    <w:multiLevelType w:val="hybridMultilevel"/>
    <w:tmpl w:val="02FA7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A23FF"/>
    <w:multiLevelType w:val="hybridMultilevel"/>
    <w:tmpl w:val="674C2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E04AD"/>
    <w:multiLevelType w:val="hybridMultilevel"/>
    <w:tmpl w:val="E6EC75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636FBE"/>
    <w:multiLevelType w:val="hybridMultilevel"/>
    <w:tmpl w:val="272065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A42C82"/>
    <w:multiLevelType w:val="hybridMultilevel"/>
    <w:tmpl w:val="134ED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2A1EEC"/>
    <w:multiLevelType w:val="hybridMultilevel"/>
    <w:tmpl w:val="FE0CB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DB4B6E"/>
    <w:multiLevelType w:val="hybridMultilevel"/>
    <w:tmpl w:val="126893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395918"/>
    <w:multiLevelType w:val="hybridMultilevel"/>
    <w:tmpl w:val="558A03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016A0D"/>
    <w:multiLevelType w:val="hybridMultilevel"/>
    <w:tmpl w:val="93EAF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DF11CB"/>
    <w:multiLevelType w:val="hybridMultilevel"/>
    <w:tmpl w:val="8A96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2A51CE"/>
    <w:multiLevelType w:val="hybridMultilevel"/>
    <w:tmpl w:val="93940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9091B"/>
    <w:multiLevelType w:val="hybridMultilevel"/>
    <w:tmpl w:val="B070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715B8"/>
    <w:multiLevelType w:val="hybridMultilevel"/>
    <w:tmpl w:val="B87291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BA2F73"/>
    <w:multiLevelType w:val="hybridMultilevel"/>
    <w:tmpl w:val="29B42E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5D2860"/>
    <w:multiLevelType w:val="hybridMultilevel"/>
    <w:tmpl w:val="531822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5E1ECA"/>
    <w:multiLevelType w:val="hybridMultilevel"/>
    <w:tmpl w:val="2696A65C"/>
    <w:lvl w:ilvl="0" w:tplc="2FC05E5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4" w15:restartNumberingAfterBreak="0">
    <w:nsid w:val="60056DB9"/>
    <w:multiLevelType w:val="hybridMultilevel"/>
    <w:tmpl w:val="35DCA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001C3"/>
    <w:multiLevelType w:val="hybridMultilevel"/>
    <w:tmpl w:val="AAA04C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85795F"/>
    <w:multiLevelType w:val="hybridMultilevel"/>
    <w:tmpl w:val="10D0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B1FD0"/>
    <w:multiLevelType w:val="hybridMultilevel"/>
    <w:tmpl w:val="920C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D7041"/>
    <w:multiLevelType w:val="hybridMultilevel"/>
    <w:tmpl w:val="61F2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B681C"/>
    <w:multiLevelType w:val="hybridMultilevel"/>
    <w:tmpl w:val="2062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748B8"/>
    <w:multiLevelType w:val="hybridMultilevel"/>
    <w:tmpl w:val="F3360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44F6C"/>
    <w:multiLevelType w:val="hybridMultilevel"/>
    <w:tmpl w:val="5366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71AB1"/>
    <w:multiLevelType w:val="hybridMultilevel"/>
    <w:tmpl w:val="6F56A7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9F2A16"/>
    <w:multiLevelType w:val="hybridMultilevel"/>
    <w:tmpl w:val="8E9C77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6C5594"/>
    <w:multiLevelType w:val="hybridMultilevel"/>
    <w:tmpl w:val="AEDE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F0008"/>
    <w:multiLevelType w:val="hybridMultilevel"/>
    <w:tmpl w:val="88849C7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4"/>
  </w:num>
  <w:num w:numId="3">
    <w:abstractNumId w:val="17"/>
  </w:num>
  <w:num w:numId="4">
    <w:abstractNumId w:val="37"/>
  </w:num>
  <w:num w:numId="5">
    <w:abstractNumId w:val="39"/>
  </w:num>
  <w:num w:numId="6">
    <w:abstractNumId w:val="26"/>
  </w:num>
  <w:num w:numId="7">
    <w:abstractNumId w:val="9"/>
  </w:num>
  <w:num w:numId="8">
    <w:abstractNumId w:val="24"/>
  </w:num>
  <w:num w:numId="9">
    <w:abstractNumId w:val="13"/>
  </w:num>
  <w:num w:numId="10">
    <w:abstractNumId w:val="8"/>
  </w:num>
  <w:num w:numId="11">
    <w:abstractNumId w:val="19"/>
  </w:num>
  <w:num w:numId="12">
    <w:abstractNumId w:val="16"/>
  </w:num>
  <w:num w:numId="13">
    <w:abstractNumId w:val="45"/>
  </w:num>
  <w:num w:numId="14">
    <w:abstractNumId w:val="20"/>
  </w:num>
  <w:num w:numId="15">
    <w:abstractNumId w:val="18"/>
  </w:num>
  <w:num w:numId="16">
    <w:abstractNumId w:val="31"/>
  </w:num>
  <w:num w:numId="17">
    <w:abstractNumId w:val="33"/>
  </w:num>
  <w:num w:numId="18">
    <w:abstractNumId w:val="29"/>
  </w:num>
  <w:num w:numId="19">
    <w:abstractNumId w:val="28"/>
  </w:num>
  <w:num w:numId="20">
    <w:abstractNumId w:val="0"/>
  </w:num>
  <w:num w:numId="21">
    <w:abstractNumId w:val="23"/>
  </w:num>
  <w:num w:numId="22">
    <w:abstractNumId w:val="42"/>
  </w:num>
  <w:num w:numId="23">
    <w:abstractNumId w:val="7"/>
  </w:num>
  <w:num w:numId="24">
    <w:abstractNumId w:val="6"/>
  </w:num>
  <w:num w:numId="25">
    <w:abstractNumId w:val="30"/>
  </w:num>
  <w:num w:numId="26">
    <w:abstractNumId w:val="21"/>
  </w:num>
  <w:num w:numId="27">
    <w:abstractNumId w:val="40"/>
  </w:num>
  <w:num w:numId="28">
    <w:abstractNumId w:val="34"/>
  </w:num>
  <w:num w:numId="29">
    <w:abstractNumId w:val="25"/>
  </w:num>
  <w:num w:numId="30">
    <w:abstractNumId w:val="2"/>
  </w:num>
  <w:num w:numId="31">
    <w:abstractNumId w:val="38"/>
  </w:num>
  <w:num w:numId="32">
    <w:abstractNumId w:val="43"/>
  </w:num>
  <w:num w:numId="33">
    <w:abstractNumId w:val="1"/>
  </w:num>
  <w:num w:numId="34">
    <w:abstractNumId w:val="5"/>
  </w:num>
  <w:num w:numId="35">
    <w:abstractNumId w:val="10"/>
  </w:num>
  <w:num w:numId="36">
    <w:abstractNumId w:val="11"/>
  </w:num>
  <w:num w:numId="37">
    <w:abstractNumId w:val="35"/>
  </w:num>
  <w:num w:numId="38">
    <w:abstractNumId w:val="15"/>
  </w:num>
  <w:num w:numId="39">
    <w:abstractNumId w:val="22"/>
  </w:num>
  <w:num w:numId="40">
    <w:abstractNumId w:val="32"/>
  </w:num>
  <w:num w:numId="41">
    <w:abstractNumId w:val="3"/>
  </w:num>
  <w:num w:numId="42">
    <w:abstractNumId w:val="36"/>
  </w:num>
  <w:num w:numId="43">
    <w:abstractNumId w:val="14"/>
  </w:num>
  <w:num w:numId="44">
    <w:abstractNumId w:val="27"/>
  </w:num>
  <w:num w:numId="45">
    <w:abstractNumId w:val="41"/>
  </w:num>
  <w:num w:numId="4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4E"/>
    <w:rsid w:val="00002B19"/>
    <w:rsid w:val="00014CE2"/>
    <w:rsid w:val="00016A4E"/>
    <w:rsid w:val="00017898"/>
    <w:rsid w:val="000207FA"/>
    <w:rsid w:val="000261C4"/>
    <w:rsid w:val="0002715C"/>
    <w:rsid w:val="00031713"/>
    <w:rsid w:val="0003571F"/>
    <w:rsid w:val="00037308"/>
    <w:rsid w:val="00041DA1"/>
    <w:rsid w:val="00041FE7"/>
    <w:rsid w:val="000462C6"/>
    <w:rsid w:val="00056364"/>
    <w:rsid w:val="00060091"/>
    <w:rsid w:val="000649DD"/>
    <w:rsid w:val="00065DEA"/>
    <w:rsid w:val="00070645"/>
    <w:rsid w:val="0007613F"/>
    <w:rsid w:val="00082273"/>
    <w:rsid w:val="00085FC2"/>
    <w:rsid w:val="000863EF"/>
    <w:rsid w:val="0009073B"/>
    <w:rsid w:val="00095FD1"/>
    <w:rsid w:val="000A3C4A"/>
    <w:rsid w:val="000A58DF"/>
    <w:rsid w:val="000B4543"/>
    <w:rsid w:val="000B6DE1"/>
    <w:rsid w:val="000C218D"/>
    <w:rsid w:val="000C2C5E"/>
    <w:rsid w:val="000C7500"/>
    <w:rsid w:val="000D1443"/>
    <w:rsid w:val="000D6C09"/>
    <w:rsid w:val="000E7235"/>
    <w:rsid w:val="00100A7D"/>
    <w:rsid w:val="00105D62"/>
    <w:rsid w:val="00105FF0"/>
    <w:rsid w:val="00115F71"/>
    <w:rsid w:val="00117A85"/>
    <w:rsid w:val="0012021C"/>
    <w:rsid w:val="0012276B"/>
    <w:rsid w:val="00122FC7"/>
    <w:rsid w:val="00130EF1"/>
    <w:rsid w:val="00132786"/>
    <w:rsid w:val="00137936"/>
    <w:rsid w:val="00143BC9"/>
    <w:rsid w:val="00146D42"/>
    <w:rsid w:val="001506A9"/>
    <w:rsid w:val="00166FA8"/>
    <w:rsid w:val="00174A69"/>
    <w:rsid w:val="00174B5C"/>
    <w:rsid w:val="00176D9B"/>
    <w:rsid w:val="00177738"/>
    <w:rsid w:val="00183DF9"/>
    <w:rsid w:val="00183E85"/>
    <w:rsid w:val="00184605"/>
    <w:rsid w:val="00190B8B"/>
    <w:rsid w:val="001A139F"/>
    <w:rsid w:val="001A7E4F"/>
    <w:rsid w:val="001B055C"/>
    <w:rsid w:val="001B2163"/>
    <w:rsid w:val="001B341E"/>
    <w:rsid w:val="001D0824"/>
    <w:rsid w:val="001D3CE4"/>
    <w:rsid w:val="001D6745"/>
    <w:rsid w:val="001E5E99"/>
    <w:rsid w:val="001E70CB"/>
    <w:rsid w:val="001F79C0"/>
    <w:rsid w:val="0020325F"/>
    <w:rsid w:val="00204380"/>
    <w:rsid w:val="00215A27"/>
    <w:rsid w:val="00221B8A"/>
    <w:rsid w:val="00232D45"/>
    <w:rsid w:val="00240259"/>
    <w:rsid w:val="00243780"/>
    <w:rsid w:val="00246D26"/>
    <w:rsid w:val="0025204F"/>
    <w:rsid w:val="0025367C"/>
    <w:rsid w:val="00267EA4"/>
    <w:rsid w:val="0027586F"/>
    <w:rsid w:val="002942B4"/>
    <w:rsid w:val="002973BB"/>
    <w:rsid w:val="002A7085"/>
    <w:rsid w:val="002C09BB"/>
    <w:rsid w:val="002E1BD1"/>
    <w:rsid w:val="003015F1"/>
    <w:rsid w:val="00305E2F"/>
    <w:rsid w:val="00307B61"/>
    <w:rsid w:val="00313C60"/>
    <w:rsid w:val="003140F2"/>
    <w:rsid w:val="00315ACA"/>
    <w:rsid w:val="00320E9E"/>
    <w:rsid w:val="0032490B"/>
    <w:rsid w:val="00333D6A"/>
    <w:rsid w:val="00334527"/>
    <w:rsid w:val="00340741"/>
    <w:rsid w:val="00346763"/>
    <w:rsid w:val="00346957"/>
    <w:rsid w:val="00365A56"/>
    <w:rsid w:val="003666BA"/>
    <w:rsid w:val="00372802"/>
    <w:rsid w:val="00372A36"/>
    <w:rsid w:val="00387CA5"/>
    <w:rsid w:val="00392992"/>
    <w:rsid w:val="003938C9"/>
    <w:rsid w:val="003B0149"/>
    <w:rsid w:val="003B0D5E"/>
    <w:rsid w:val="003B0EE4"/>
    <w:rsid w:val="003B121B"/>
    <w:rsid w:val="003B387C"/>
    <w:rsid w:val="003B692E"/>
    <w:rsid w:val="003C05B3"/>
    <w:rsid w:val="003C4E64"/>
    <w:rsid w:val="003D12E0"/>
    <w:rsid w:val="003E2C84"/>
    <w:rsid w:val="003F2AF8"/>
    <w:rsid w:val="003F5080"/>
    <w:rsid w:val="0040137E"/>
    <w:rsid w:val="00407A88"/>
    <w:rsid w:val="0042483F"/>
    <w:rsid w:val="00430AD7"/>
    <w:rsid w:val="0043634D"/>
    <w:rsid w:val="004376DD"/>
    <w:rsid w:val="00445549"/>
    <w:rsid w:val="004501F6"/>
    <w:rsid w:val="00451A0C"/>
    <w:rsid w:val="0045322E"/>
    <w:rsid w:val="0046233D"/>
    <w:rsid w:val="00462799"/>
    <w:rsid w:val="00466A47"/>
    <w:rsid w:val="0047390F"/>
    <w:rsid w:val="0047610A"/>
    <w:rsid w:val="00476CBE"/>
    <w:rsid w:val="00480E13"/>
    <w:rsid w:val="004825A8"/>
    <w:rsid w:val="00485431"/>
    <w:rsid w:val="00485FD9"/>
    <w:rsid w:val="004877D8"/>
    <w:rsid w:val="004940F0"/>
    <w:rsid w:val="004A1E5E"/>
    <w:rsid w:val="004A3BFF"/>
    <w:rsid w:val="004B0734"/>
    <w:rsid w:val="004B1406"/>
    <w:rsid w:val="004B2670"/>
    <w:rsid w:val="004B2E9B"/>
    <w:rsid w:val="004C2800"/>
    <w:rsid w:val="004C6539"/>
    <w:rsid w:val="004C721C"/>
    <w:rsid w:val="004D2211"/>
    <w:rsid w:val="004D72F1"/>
    <w:rsid w:val="004D74DE"/>
    <w:rsid w:val="004D7B4D"/>
    <w:rsid w:val="004F040F"/>
    <w:rsid w:val="004F129B"/>
    <w:rsid w:val="004F664A"/>
    <w:rsid w:val="004F7892"/>
    <w:rsid w:val="00501FEC"/>
    <w:rsid w:val="00512FF4"/>
    <w:rsid w:val="00516DE8"/>
    <w:rsid w:val="00520A19"/>
    <w:rsid w:val="00522A3A"/>
    <w:rsid w:val="00523334"/>
    <w:rsid w:val="0052338E"/>
    <w:rsid w:val="00525E88"/>
    <w:rsid w:val="00527B46"/>
    <w:rsid w:val="005302B4"/>
    <w:rsid w:val="005334A2"/>
    <w:rsid w:val="00534662"/>
    <w:rsid w:val="00534769"/>
    <w:rsid w:val="00536E6A"/>
    <w:rsid w:val="00537366"/>
    <w:rsid w:val="00544962"/>
    <w:rsid w:val="005476C9"/>
    <w:rsid w:val="00553041"/>
    <w:rsid w:val="00554C6D"/>
    <w:rsid w:val="00560A44"/>
    <w:rsid w:val="0056269B"/>
    <w:rsid w:val="00562F99"/>
    <w:rsid w:val="0058063C"/>
    <w:rsid w:val="00581F9F"/>
    <w:rsid w:val="00583F2A"/>
    <w:rsid w:val="00590290"/>
    <w:rsid w:val="00591667"/>
    <w:rsid w:val="005919B5"/>
    <w:rsid w:val="005A2474"/>
    <w:rsid w:val="005A7D76"/>
    <w:rsid w:val="005B2F7F"/>
    <w:rsid w:val="005B4E7B"/>
    <w:rsid w:val="005B730B"/>
    <w:rsid w:val="005C1936"/>
    <w:rsid w:val="005D0BE3"/>
    <w:rsid w:val="005D3A0E"/>
    <w:rsid w:val="005D49FB"/>
    <w:rsid w:val="005D73E3"/>
    <w:rsid w:val="005F1C50"/>
    <w:rsid w:val="00600C1D"/>
    <w:rsid w:val="00601212"/>
    <w:rsid w:val="006064CA"/>
    <w:rsid w:val="00616E40"/>
    <w:rsid w:val="00620C5B"/>
    <w:rsid w:val="006254BF"/>
    <w:rsid w:val="00640CD4"/>
    <w:rsid w:val="0066128E"/>
    <w:rsid w:val="006620F3"/>
    <w:rsid w:val="006621FF"/>
    <w:rsid w:val="00684BDA"/>
    <w:rsid w:val="006862B7"/>
    <w:rsid w:val="00686E94"/>
    <w:rsid w:val="006A7FE9"/>
    <w:rsid w:val="006B57ED"/>
    <w:rsid w:val="006D26C9"/>
    <w:rsid w:val="006D2A89"/>
    <w:rsid w:val="006D4743"/>
    <w:rsid w:val="006D5DB8"/>
    <w:rsid w:val="006D74AA"/>
    <w:rsid w:val="006F09EB"/>
    <w:rsid w:val="006F571D"/>
    <w:rsid w:val="00700F10"/>
    <w:rsid w:val="00704A28"/>
    <w:rsid w:val="00707AAF"/>
    <w:rsid w:val="00710DFF"/>
    <w:rsid w:val="00716C91"/>
    <w:rsid w:val="007233B6"/>
    <w:rsid w:val="00726EBD"/>
    <w:rsid w:val="00727049"/>
    <w:rsid w:val="00732BA8"/>
    <w:rsid w:val="00734B9A"/>
    <w:rsid w:val="007365F3"/>
    <w:rsid w:val="00741D7E"/>
    <w:rsid w:val="00742A51"/>
    <w:rsid w:val="00752B68"/>
    <w:rsid w:val="00753C16"/>
    <w:rsid w:val="00755546"/>
    <w:rsid w:val="00764DF5"/>
    <w:rsid w:val="007664CD"/>
    <w:rsid w:val="007726E9"/>
    <w:rsid w:val="00774192"/>
    <w:rsid w:val="00774CA7"/>
    <w:rsid w:val="00793475"/>
    <w:rsid w:val="007A0B9A"/>
    <w:rsid w:val="007A0D3D"/>
    <w:rsid w:val="007A1786"/>
    <w:rsid w:val="007A5076"/>
    <w:rsid w:val="007A7AAE"/>
    <w:rsid w:val="007C66A7"/>
    <w:rsid w:val="007D205D"/>
    <w:rsid w:val="007D2402"/>
    <w:rsid w:val="007E4FF2"/>
    <w:rsid w:val="007E6182"/>
    <w:rsid w:val="007E714E"/>
    <w:rsid w:val="007F4BF5"/>
    <w:rsid w:val="007F74CF"/>
    <w:rsid w:val="007F7970"/>
    <w:rsid w:val="00801382"/>
    <w:rsid w:val="00802CF6"/>
    <w:rsid w:val="00803E01"/>
    <w:rsid w:val="00814576"/>
    <w:rsid w:val="00816B26"/>
    <w:rsid w:val="00824AF7"/>
    <w:rsid w:val="00852557"/>
    <w:rsid w:val="00852634"/>
    <w:rsid w:val="00855C97"/>
    <w:rsid w:val="0085793F"/>
    <w:rsid w:val="00865357"/>
    <w:rsid w:val="00867FBC"/>
    <w:rsid w:val="0087183F"/>
    <w:rsid w:val="00876B48"/>
    <w:rsid w:val="008777CA"/>
    <w:rsid w:val="00880826"/>
    <w:rsid w:val="00881674"/>
    <w:rsid w:val="00881801"/>
    <w:rsid w:val="00883F9E"/>
    <w:rsid w:val="00884B1D"/>
    <w:rsid w:val="00893CF4"/>
    <w:rsid w:val="00893FBE"/>
    <w:rsid w:val="008A2BCB"/>
    <w:rsid w:val="008A329B"/>
    <w:rsid w:val="008A3310"/>
    <w:rsid w:val="008A3B6C"/>
    <w:rsid w:val="008A4876"/>
    <w:rsid w:val="008A6714"/>
    <w:rsid w:val="008B4E16"/>
    <w:rsid w:val="008C33B8"/>
    <w:rsid w:val="008C4451"/>
    <w:rsid w:val="008C7A4D"/>
    <w:rsid w:val="008D5271"/>
    <w:rsid w:val="008F07B5"/>
    <w:rsid w:val="008F194C"/>
    <w:rsid w:val="008F3166"/>
    <w:rsid w:val="0090319E"/>
    <w:rsid w:val="00913A83"/>
    <w:rsid w:val="00922A29"/>
    <w:rsid w:val="00944E97"/>
    <w:rsid w:val="009516B7"/>
    <w:rsid w:val="0095573D"/>
    <w:rsid w:val="00987DDA"/>
    <w:rsid w:val="009A0E74"/>
    <w:rsid w:val="009A33A6"/>
    <w:rsid w:val="009A4A76"/>
    <w:rsid w:val="009A6146"/>
    <w:rsid w:val="009B2BFD"/>
    <w:rsid w:val="009B4F6E"/>
    <w:rsid w:val="009B52E4"/>
    <w:rsid w:val="009B704D"/>
    <w:rsid w:val="009D3733"/>
    <w:rsid w:val="009D5519"/>
    <w:rsid w:val="009D5B4B"/>
    <w:rsid w:val="009D63E7"/>
    <w:rsid w:val="009E2F37"/>
    <w:rsid w:val="009F2CB6"/>
    <w:rsid w:val="009F3580"/>
    <w:rsid w:val="00A02E23"/>
    <w:rsid w:val="00A07882"/>
    <w:rsid w:val="00A07A9F"/>
    <w:rsid w:val="00A27CF4"/>
    <w:rsid w:val="00A46718"/>
    <w:rsid w:val="00A52DD8"/>
    <w:rsid w:val="00A572BE"/>
    <w:rsid w:val="00A576C0"/>
    <w:rsid w:val="00A65D45"/>
    <w:rsid w:val="00A67854"/>
    <w:rsid w:val="00A70B1F"/>
    <w:rsid w:val="00A71BA4"/>
    <w:rsid w:val="00A71C94"/>
    <w:rsid w:val="00A74857"/>
    <w:rsid w:val="00A77182"/>
    <w:rsid w:val="00A81E0F"/>
    <w:rsid w:val="00A82C21"/>
    <w:rsid w:val="00A84EE0"/>
    <w:rsid w:val="00A91BFA"/>
    <w:rsid w:val="00A94513"/>
    <w:rsid w:val="00AA361F"/>
    <w:rsid w:val="00AA4D24"/>
    <w:rsid w:val="00AA609A"/>
    <w:rsid w:val="00AB0B03"/>
    <w:rsid w:val="00AB44E8"/>
    <w:rsid w:val="00AC1153"/>
    <w:rsid w:val="00AC2AAE"/>
    <w:rsid w:val="00AC4D45"/>
    <w:rsid w:val="00AD39AA"/>
    <w:rsid w:val="00AD6099"/>
    <w:rsid w:val="00AD73AC"/>
    <w:rsid w:val="00AD7B8E"/>
    <w:rsid w:val="00AE48B5"/>
    <w:rsid w:val="00AF0522"/>
    <w:rsid w:val="00AF2F09"/>
    <w:rsid w:val="00B04C48"/>
    <w:rsid w:val="00B05C97"/>
    <w:rsid w:val="00B1372F"/>
    <w:rsid w:val="00B15E9B"/>
    <w:rsid w:val="00B23061"/>
    <w:rsid w:val="00B23DDE"/>
    <w:rsid w:val="00B34C3B"/>
    <w:rsid w:val="00B35A9C"/>
    <w:rsid w:val="00B43B2A"/>
    <w:rsid w:val="00B47CF8"/>
    <w:rsid w:val="00B50083"/>
    <w:rsid w:val="00B50236"/>
    <w:rsid w:val="00B52529"/>
    <w:rsid w:val="00B56551"/>
    <w:rsid w:val="00B652C8"/>
    <w:rsid w:val="00B66545"/>
    <w:rsid w:val="00B67C9C"/>
    <w:rsid w:val="00B73418"/>
    <w:rsid w:val="00B7708D"/>
    <w:rsid w:val="00B82B89"/>
    <w:rsid w:val="00B87ADD"/>
    <w:rsid w:val="00B967B6"/>
    <w:rsid w:val="00BA184F"/>
    <w:rsid w:val="00BA40EB"/>
    <w:rsid w:val="00BB70E7"/>
    <w:rsid w:val="00BB7559"/>
    <w:rsid w:val="00BC44CD"/>
    <w:rsid w:val="00BC4BD0"/>
    <w:rsid w:val="00BC4FFA"/>
    <w:rsid w:val="00BD394C"/>
    <w:rsid w:val="00BF1645"/>
    <w:rsid w:val="00C02EFB"/>
    <w:rsid w:val="00C04798"/>
    <w:rsid w:val="00C077A9"/>
    <w:rsid w:val="00C25E76"/>
    <w:rsid w:val="00C25EFF"/>
    <w:rsid w:val="00C26438"/>
    <w:rsid w:val="00C26B13"/>
    <w:rsid w:val="00C3687C"/>
    <w:rsid w:val="00C41979"/>
    <w:rsid w:val="00C42E39"/>
    <w:rsid w:val="00C500FD"/>
    <w:rsid w:val="00C50683"/>
    <w:rsid w:val="00C506E3"/>
    <w:rsid w:val="00C568A2"/>
    <w:rsid w:val="00C6515F"/>
    <w:rsid w:val="00C65E85"/>
    <w:rsid w:val="00C66CDB"/>
    <w:rsid w:val="00C67468"/>
    <w:rsid w:val="00C67B80"/>
    <w:rsid w:val="00C76205"/>
    <w:rsid w:val="00C848A6"/>
    <w:rsid w:val="00C85023"/>
    <w:rsid w:val="00C9318E"/>
    <w:rsid w:val="00C932E8"/>
    <w:rsid w:val="00C93F01"/>
    <w:rsid w:val="00C978B6"/>
    <w:rsid w:val="00CA259D"/>
    <w:rsid w:val="00CA33CC"/>
    <w:rsid w:val="00CA360F"/>
    <w:rsid w:val="00CA609C"/>
    <w:rsid w:val="00CA6218"/>
    <w:rsid w:val="00CB4D16"/>
    <w:rsid w:val="00CB6B86"/>
    <w:rsid w:val="00CB78BB"/>
    <w:rsid w:val="00CC16E3"/>
    <w:rsid w:val="00CC191D"/>
    <w:rsid w:val="00CC79FD"/>
    <w:rsid w:val="00CD22E9"/>
    <w:rsid w:val="00CD33AC"/>
    <w:rsid w:val="00CD59D2"/>
    <w:rsid w:val="00CD71E0"/>
    <w:rsid w:val="00CE5D04"/>
    <w:rsid w:val="00CF2D94"/>
    <w:rsid w:val="00CF3CB7"/>
    <w:rsid w:val="00CF6172"/>
    <w:rsid w:val="00D011FD"/>
    <w:rsid w:val="00D047EB"/>
    <w:rsid w:val="00D13957"/>
    <w:rsid w:val="00D14858"/>
    <w:rsid w:val="00D21F93"/>
    <w:rsid w:val="00D23DE7"/>
    <w:rsid w:val="00D2700F"/>
    <w:rsid w:val="00D32029"/>
    <w:rsid w:val="00D44742"/>
    <w:rsid w:val="00D457E0"/>
    <w:rsid w:val="00D51841"/>
    <w:rsid w:val="00D53FDD"/>
    <w:rsid w:val="00D56AA5"/>
    <w:rsid w:val="00D64564"/>
    <w:rsid w:val="00D70A27"/>
    <w:rsid w:val="00D75D24"/>
    <w:rsid w:val="00D75E80"/>
    <w:rsid w:val="00D919C8"/>
    <w:rsid w:val="00D9371B"/>
    <w:rsid w:val="00D93A2E"/>
    <w:rsid w:val="00D9495B"/>
    <w:rsid w:val="00DA0218"/>
    <w:rsid w:val="00DA215A"/>
    <w:rsid w:val="00DA36E7"/>
    <w:rsid w:val="00DB2A12"/>
    <w:rsid w:val="00DB3A76"/>
    <w:rsid w:val="00DB79BF"/>
    <w:rsid w:val="00DC48B5"/>
    <w:rsid w:val="00DD545B"/>
    <w:rsid w:val="00DE2B37"/>
    <w:rsid w:val="00DE3A35"/>
    <w:rsid w:val="00DE3BBF"/>
    <w:rsid w:val="00DF552D"/>
    <w:rsid w:val="00E01420"/>
    <w:rsid w:val="00E04068"/>
    <w:rsid w:val="00E150E0"/>
    <w:rsid w:val="00E20754"/>
    <w:rsid w:val="00E2413F"/>
    <w:rsid w:val="00E26BD3"/>
    <w:rsid w:val="00E3447D"/>
    <w:rsid w:val="00E3639A"/>
    <w:rsid w:val="00E36789"/>
    <w:rsid w:val="00E40719"/>
    <w:rsid w:val="00E43D27"/>
    <w:rsid w:val="00E44B3B"/>
    <w:rsid w:val="00E463F6"/>
    <w:rsid w:val="00E527E7"/>
    <w:rsid w:val="00E651AD"/>
    <w:rsid w:val="00E660A1"/>
    <w:rsid w:val="00E730ED"/>
    <w:rsid w:val="00E80487"/>
    <w:rsid w:val="00E83475"/>
    <w:rsid w:val="00E850AA"/>
    <w:rsid w:val="00E85973"/>
    <w:rsid w:val="00E94C0E"/>
    <w:rsid w:val="00EA3D12"/>
    <w:rsid w:val="00EA4B56"/>
    <w:rsid w:val="00EB2380"/>
    <w:rsid w:val="00EB345A"/>
    <w:rsid w:val="00EB572D"/>
    <w:rsid w:val="00EB6C5E"/>
    <w:rsid w:val="00EC0A5A"/>
    <w:rsid w:val="00ED24B2"/>
    <w:rsid w:val="00ED6D3E"/>
    <w:rsid w:val="00EE2A33"/>
    <w:rsid w:val="00EF5FFB"/>
    <w:rsid w:val="00EF65CA"/>
    <w:rsid w:val="00EF71C1"/>
    <w:rsid w:val="00F0035C"/>
    <w:rsid w:val="00F1256C"/>
    <w:rsid w:val="00F13EE5"/>
    <w:rsid w:val="00F1760B"/>
    <w:rsid w:val="00F17716"/>
    <w:rsid w:val="00F222E7"/>
    <w:rsid w:val="00F239B6"/>
    <w:rsid w:val="00F23A06"/>
    <w:rsid w:val="00F33618"/>
    <w:rsid w:val="00F33E9F"/>
    <w:rsid w:val="00F350DD"/>
    <w:rsid w:val="00F417AD"/>
    <w:rsid w:val="00F460E0"/>
    <w:rsid w:val="00F50C75"/>
    <w:rsid w:val="00F54F71"/>
    <w:rsid w:val="00F57008"/>
    <w:rsid w:val="00F57B62"/>
    <w:rsid w:val="00F62D84"/>
    <w:rsid w:val="00F73090"/>
    <w:rsid w:val="00F7791B"/>
    <w:rsid w:val="00F832D3"/>
    <w:rsid w:val="00F865E4"/>
    <w:rsid w:val="00F91DE9"/>
    <w:rsid w:val="00F97092"/>
    <w:rsid w:val="00F97DBA"/>
    <w:rsid w:val="00FB4F25"/>
    <w:rsid w:val="00FC3025"/>
    <w:rsid w:val="00FC7116"/>
    <w:rsid w:val="00FC74DF"/>
    <w:rsid w:val="00FD013E"/>
    <w:rsid w:val="00FD208C"/>
    <w:rsid w:val="00FE13AC"/>
    <w:rsid w:val="00FF54A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E76CE30"/>
  <w15:docId w15:val="{A66FA5DC-E072-483A-AA07-DE75D12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DB"/>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A4E"/>
    <w:pPr>
      <w:tabs>
        <w:tab w:val="center" w:pos="4320"/>
        <w:tab w:val="right" w:pos="8640"/>
      </w:tabs>
    </w:pPr>
  </w:style>
  <w:style w:type="character" w:customStyle="1" w:styleId="HeaderChar">
    <w:name w:val="Header Char"/>
    <w:basedOn w:val="DefaultParagraphFont"/>
    <w:link w:val="Header"/>
    <w:uiPriority w:val="99"/>
    <w:rsid w:val="00016A4E"/>
    <w:rPr>
      <w:rFonts w:ascii="Helvetica" w:hAnsi="Helvetica"/>
      <w:sz w:val="22"/>
    </w:rPr>
  </w:style>
  <w:style w:type="paragraph" w:styleId="Footer">
    <w:name w:val="footer"/>
    <w:basedOn w:val="Normal"/>
    <w:link w:val="FooterChar"/>
    <w:uiPriority w:val="99"/>
    <w:unhideWhenUsed/>
    <w:rsid w:val="00016A4E"/>
    <w:pPr>
      <w:tabs>
        <w:tab w:val="center" w:pos="4320"/>
        <w:tab w:val="right" w:pos="8640"/>
      </w:tabs>
    </w:pPr>
  </w:style>
  <w:style w:type="character" w:customStyle="1" w:styleId="FooterChar">
    <w:name w:val="Footer Char"/>
    <w:basedOn w:val="DefaultParagraphFont"/>
    <w:link w:val="Footer"/>
    <w:uiPriority w:val="99"/>
    <w:rsid w:val="00016A4E"/>
    <w:rPr>
      <w:rFonts w:ascii="Helvetica" w:hAnsi="Helvetica"/>
      <w:sz w:val="22"/>
    </w:rPr>
  </w:style>
  <w:style w:type="character" w:styleId="Hyperlink">
    <w:name w:val="Hyperlink"/>
    <w:basedOn w:val="DefaultParagraphFont"/>
    <w:uiPriority w:val="99"/>
    <w:unhideWhenUsed/>
    <w:rsid w:val="00E2413F"/>
    <w:rPr>
      <w:color w:val="0000FF" w:themeColor="hyperlink"/>
      <w:u w:val="single"/>
    </w:rPr>
  </w:style>
  <w:style w:type="paragraph" w:styleId="ListParagraph">
    <w:name w:val="List Paragraph"/>
    <w:basedOn w:val="Normal"/>
    <w:uiPriority w:val="34"/>
    <w:qFormat/>
    <w:rsid w:val="00F0035C"/>
    <w:pPr>
      <w:ind w:left="720"/>
      <w:contextualSpacing/>
    </w:pPr>
  </w:style>
  <w:style w:type="paragraph" w:styleId="BalloonText">
    <w:name w:val="Balloon Text"/>
    <w:basedOn w:val="Normal"/>
    <w:link w:val="BalloonTextChar"/>
    <w:uiPriority w:val="99"/>
    <w:semiHidden/>
    <w:unhideWhenUsed/>
    <w:rsid w:val="00686E94"/>
    <w:rPr>
      <w:rFonts w:ascii="Tahoma" w:hAnsi="Tahoma" w:cs="Tahoma"/>
      <w:sz w:val="16"/>
      <w:szCs w:val="16"/>
    </w:rPr>
  </w:style>
  <w:style w:type="character" w:customStyle="1" w:styleId="BalloonTextChar">
    <w:name w:val="Balloon Text Char"/>
    <w:basedOn w:val="DefaultParagraphFont"/>
    <w:link w:val="BalloonText"/>
    <w:uiPriority w:val="99"/>
    <w:semiHidden/>
    <w:rsid w:val="00686E94"/>
    <w:rPr>
      <w:rFonts w:ascii="Tahoma" w:hAnsi="Tahoma" w:cs="Tahoma"/>
      <w:sz w:val="16"/>
      <w:szCs w:val="16"/>
    </w:rPr>
  </w:style>
  <w:style w:type="paragraph" w:customStyle="1" w:styleId="Pa10">
    <w:name w:val="Pa10"/>
    <w:basedOn w:val="Normal"/>
    <w:next w:val="Normal"/>
    <w:uiPriority w:val="99"/>
    <w:rsid w:val="006D74AA"/>
    <w:pPr>
      <w:autoSpaceDE w:val="0"/>
      <w:autoSpaceDN w:val="0"/>
      <w:adjustRightInd w:val="0"/>
      <w:spacing w:line="241" w:lineRule="atLeast"/>
    </w:pPr>
    <w:rPr>
      <w:rFonts w:ascii="HelveticaNeueLT Pro 45 Lt" w:hAnsi="HelveticaNeueLT Pro 45 Lt"/>
      <w:sz w:val="24"/>
    </w:rPr>
  </w:style>
  <w:style w:type="paragraph" w:customStyle="1" w:styleId="Default">
    <w:name w:val="Default"/>
    <w:rsid w:val="006D74AA"/>
    <w:pPr>
      <w:autoSpaceDE w:val="0"/>
      <w:autoSpaceDN w:val="0"/>
      <w:adjustRightInd w:val="0"/>
    </w:pPr>
    <w:rPr>
      <w:rFonts w:ascii="HelveticaNeueLT Pro 45 Lt" w:hAnsi="HelveticaNeueLT Pro 45 Lt" w:cs="HelveticaNeueLT Pro 45 Lt"/>
      <w:color w:val="000000"/>
    </w:rPr>
  </w:style>
  <w:style w:type="character" w:styleId="Strong">
    <w:name w:val="Strong"/>
    <w:basedOn w:val="DefaultParagraphFont"/>
    <w:uiPriority w:val="22"/>
    <w:qFormat/>
    <w:rsid w:val="0042483F"/>
    <w:rPr>
      <w:b/>
      <w:bCs/>
    </w:rPr>
  </w:style>
  <w:style w:type="character" w:styleId="FollowedHyperlink">
    <w:name w:val="FollowedHyperlink"/>
    <w:basedOn w:val="DefaultParagraphFont"/>
    <w:uiPriority w:val="99"/>
    <w:semiHidden/>
    <w:unhideWhenUsed/>
    <w:rsid w:val="009A33A6"/>
    <w:rPr>
      <w:color w:val="800080" w:themeColor="followedHyperlink"/>
      <w:u w:val="single"/>
    </w:rPr>
  </w:style>
  <w:style w:type="table" w:styleId="TableGrid">
    <w:name w:val="Table Grid"/>
    <w:basedOn w:val="TableNormal"/>
    <w:uiPriority w:val="59"/>
    <w:rsid w:val="00A81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AAE"/>
    <w:rPr>
      <w:sz w:val="16"/>
      <w:szCs w:val="16"/>
    </w:rPr>
  </w:style>
  <w:style w:type="paragraph" w:styleId="CommentText">
    <w:name w:val="annotation text"/>
    <w:basedOn w:val="Normal"/>
    <w:link w:val="CommentTextChar"/>
    <w:uiPriority w:val="99"/>
    <w:semiHidden/>
    <w:unhideWhenUsed/>
    <w:rsid w:val="007A7AAE"/>
    <w:rPr>
      <w:sz w:val="20"/>
      <w:szCs w:val="20"/>
    </w:rPr>
  </w:style>
  <w:style w:type="character" w:customStyle="1" w:styleId="CommentTextChar">
    <w:name w:val="Comment Text Char"/>
    <w:basedOn w:val="DefaultParagraphFont"/>
    <w:link w:val="CommentText"/>
    <w:uiPriority w:val="99"/>
    <w:semiHidden/>
    <w:rsid w:val="007A7AAE"/>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7A7AAE"/>
    <w:rPr>
      <w:b/>
      <w:bCs/>
    </w:rPr>
  </w:style>
  <w:style w:type="character" w:customStyle="1" w:styleId="CommentSubjectChar">
    <w:name w:val="Comment Subject Char"/>
    <w:basedOn w:val="CommentTextChar"/>
    <w:link w:val="CommentSubject"/>
    <w:uiPriority w:val="99"/>
    <w:semiHidden/>
    <w:rsid w:val="007A7AAE"/>
    <w:rPr>
      <w:rFonts w:ascii="Helvetica" w:hAnsi="Helvetica"/>
      <w:b/>
      <w:bCs/>
      <w:sz w:val="20"/>
      <w:szCs w:val="20"/>
    </w:rPr>
  </w:style>
  <w:style w:type="paragraph" w:customStyle="1" w:styleId="1bodycopy">
    <w:name w:val="1 body copy"/>
    <w:basedOn w:val="Normal"/>
    <w:link w:val="1bodycopyChar"/>
    <w:qFormat/>
    <w:rsid w:val="00601212"/>
    <w:pPr>
      <w:spacing w:after="120"/>
    </w:pPr>
    <w:rPr>
      <w:rFonts w:ascii="Arial" w:eastAsia="MS Mincho" w:hAnsi="Arial" w:cs="Times New Roman"/>
      <w:sz w:val="20"/>
    </w:rPr>
  </w:style>
  <w:style w:type="character" w:customStyle="1" w:styleId="1bodycopyChar">
    <w:name w:val="1 body copy Char"/>
    <w:link w:val="1bodycopy"/>
    <w:rsid w:val="00601212"/>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6367">
      <w:bodyDiv w:val="1"/>
      <w:marLeft w:val="0"/>
      <w:marRight w:val="0"/>
      <w:marTop w:val="0"/>
      <w:marBottom w:val="0"/>
      <w:divBdr>
        <w:top w:val="none" w:sz="0" w:space="0" w:color="auto"/>
        <w:left w:val="none" w:sz="0" w:space="0" w:color="auto"/>
        <w:bottom w:val="none" w:sz="0" w:space="0" w:color="auto"/>
        <w:right w:val="none" w:sz="0" w:space="0" w:color="auto"/>
      </w:divBdr>
    </w:div>
    <w:div w:id="392512843">
      <w:bodyDiv w:val="1"/>
      <w:marLeft w:val="0"/>
      <w:marRight w:val="0"/>
      <w:marTop w:val="0"/>
      <w:marBottom w:val="0"/>
      <w:divBdr>
        <w:top w:val="none" w:sz="0" w:space="0" w:color="auto"/>
        <w:left w:val="none" w:sz="0" w:space="0" w:color="auto"/>
        <w:bottom w:val="none" w:sz="0" w:space="0" w:color="auto"/>
        <w:right w:val="none" w:sz="0" w:space="0" w:color="auto"/>
      </w:divBdr>
    </w:div>
    <w:div w:id="729038930">
      <w:bodyDiv w:val="1"/>
      <w:marLeft w:val="0"/>
      <w:marRight w:val="0"/>
      <w:marTop w:val="0"/>
      <w:marBottom w:val="0"/>
      <w:divBdr>
        <w:top w:val="none" w:sz="0" w:space="0" w:color="auto"/>
        <w:left w:val="none" w:sz="0" w:space="0" w:color="auto"/>
        <w:bottom w:val="none" w:sz="0" w:space="0" w:color="auto"/>
        <w:right w:val="none" w:sz="0" w:space="0" w:color="auto"/>
      </w:divBdr>
    </w:div>
    <w:div w:id="1117942323">
      <w:bodyDiv w:val="1"/>
      <w:marLeft w:val="0"/>
      <w:marRight w:val="0"/>
      <w:marTop w:val="0"/>
      <w:marBottom w:val="0"/>
      <w:divBdr>
        <w:top w:val="none" w:sz="0" w:space="0" w:color="auto"/>
        <w:left w:val="none" w:sz="0" w:space="0" w:color="auto"/>
        <w:bottom w:val="none" w:sz="0" w:space="0" w:color="auto"/>
        <w:right w:val="none" w:sz="0" w:space="0" w:color="auto"/>
      </w:divBdr>
    </w:div>
    <w:div w:id="1376194127">
      <w:bodyDiv w:val="1"/>
      <w:marLeft w:val="0"/>
      <w:marRight w:val="0"/>
      <w:marTop w:val="0"/>
      <w:marBottom w:val="0"/>
      <w:divBdr>
        <w:top w:val="none" w:sz="0" w:space="0" w:color="auto"/>
        <w:left w:val="none" w:sz="0" w:space="0" w:color="auto"/>
        <w:bottom w:val="none" w:sz="0" w:space="0" w:color="auto"/>
        <w:right w:val="none" w:sz="0" w:space="0" w:color="auto"/>
      </w:divBdr>
    </w:div>
    <w:div w:id="1540849515">
      <w:bodyDiv w:val="1"/>
      <w:marLeft w:val="0"/>
      <w:marRight w:val="0"/>
      <w:marTop w:val="0"/>
      <w:marBottom w:val="0"/>
      <w:divBdr>
        <w:top w:val="none" w:sz="0" w:space="0" w:color="auto"/>
        <w:left w:val="none" w:sz="0" w:space="0" w:color="auto"/>
        <w:bottom w:val="none" w:sz="0" w:space="0" w:color="auto"/>
        <w:right w:val="none" w:sz="0" w:space="0" w:color="auto"/>
      </w:divBdr>
    </w:div>
    <w:div w:id="1641881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renticeships.gov.uk/appren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D4CA-D4DC-4177-BCD5-57DC370F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9</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Fudge</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Wilkinson</dc:creator>
  <cp:lastModifiedBy>D Wilkinson</cp:lastModifiedBy>
  <cp:revision>30</cp:revision>
  <cp:lastPrinted>2023-05-17T13:02:00Z</cp:lastPrinted>
  <dcterms:created xsi:type="dcterms:W3CDTF">2022-05-18T09:16:00Z</dcterms:created>
  <dcterms:modified xsi:type="dcterms:W3CDTF">2023-05-31T10:30:00Z</dcterms:modified>
</cp:coreProperties>
</file>